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4.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6FA04" w14:textId="28B586BA" w:rsidR="00A11EEC" w:rsidRPr="00AE4BB6" w:rsidRDefault="00A11EEC" w:rsidP="0043564B">
      <w:pPr>
        <w:pStyle w:val="Title"/>
        <w:spacing w:before="120"/>
      </w:pPr>
      <w:r w:rsidRPr="00AE4BB6">
        <w:t>Code of practice</w:t>
      </w:r>
    </w:p>
    <w:p w14:paraId="65724A9C" w14:textId="48AE10C6" w:rsidR="00A11EEC" w:rsidRPr="00AE4BB6" w:rsidRDefault="00A11EEC" w:rsidP="0017067E">
      <w:pPr>
        <w:pStyle w:val="docpurpose"/>
        <w:spacing w:after="360" w:line="240" w:lineRule="auto"/>
        <w:rPr>
          <w:bCs/>
        </w:rPr>
      </w:pPr>
      <w:bookmarkStart w:id="0" w:name="OLE_LINK2"/>
      <w:bookmarkStart w:id="1" w:name="OLE_LINK1"/>
      <w:r w:rsidRPr="00AE4BB6">
        <w:rPr>
          <w:bCs/>
        </w:rPr>
        <w:t xml:space="preserve">This code of practice template can be used as a basis for developing a code of practice under the </w:t>
      </w:r>
      <w:r w:rsidRPr="00AE4BB6">
        <w:rPr>
          <w:bCs/>
          <w:i w:val="0"/>
          <w:iCs w:val="0"/>
          <w:color w:val="000000"/>
        </w:rPr>
        <w:t>Environmental Protection Act 1994</w:t>
      </w:r>
      <w:r w:rsidRPr="00AE4BB6">
        <w:rPr>
          <w:bCs/>
        </w:rPr>
        <w:t>.</w:t>
      </w:r>
    </w:p>
    <w:p w14:paraId="6CA536BC" w14:textId="77777777" w:rsidR="00A11EEC" w:rsidRPr="00AE4BB6" w:rsidRDefault="00A11EEC" w:rsidP="00503A9C">
      <w:pPr>
        <w:spacing w:before="240" w:after="120" w:line="280" w:lineRule="exact"/>
        <w:rPr>
          <w:rFonts w:ascii="Arial" w:hAnsi="Arial" w:cs="Arial"/>
          <w:b/>
          <w:sz w:val="32"/>
          <w:szCs w:val="32"/>
        </w:rPr>
      </w:pPr>
      <w:r w:rsidRPr="00AE4BB6">
        <w:rPr>
          <w:rFonts w:ascii="Arial" w:hAnsi="Arial" w:cs="Arial"/>
          <w:b/>
          <w:sz w:val="32"/>
          <w:szCs w:val="32"/>
        </w:rPr>
        <w:t>Introduction</w:t>
      </w:r>
    </w:p>
    <w:bookmarkEnd w:id="0"/>
    <w:bookmarkEnd w:id="1"/>
    <w:p w14:paraId="1931B200" w14:textId="77777777" w:rsidR="00A11EEC" w:rsidRPr="00AE4BB6" w:rsidRDefault="00A11EEC" w:rsidP="00A11EEC">
      <w:pPr>
        <w:pStyle w:val="textnormal"/>
        <w:rPr>
          <w:rFonts w:cs="Arial"/>
        </w:rPr>
      </w:pPr>
      <w:r w:rsidRPr="00AE4BB6">
        <w:rPr>
          <w:rFonts w:cs="Arial"/>
        </w:rPr>
        <w:t>Codes of practice provide guidance to operators to help</w:t>
      </w:r>
      <w:r w:rsidR="009011EE" w:rsidRPr="00AE4BB6">
        <w:rPr>
          <w:rFonts w:cs="Arial"/>
        </w:rPr>
        <w:t xml:space="preserve"> them</w:t>
      </w:r>
      <w:r w:rsidRPr="00AE4BB6">
        <w:rPr>
          <w:rFonts w:cs="Arial"/>
        </w:rPr>
        <w:t xml:space="preserve"> comply with the </w:t>
      </w:r>
      <w:r w:rsidRPr="00AE4BB6">
        <w:rPr>
          <w:rFonts w:cs="Arial"/>
          <w:i/>
        </w:rPr>
        <w:t>Environmental Protection Act 1994</w:t>
      </w:r>
      <w:r w:rsidRPr="00AE4BB6">
        <w:rPr>
          <w:rFonts w:cs="Arial"/>
        </w:rPr>
        <w:t xml:space="preserve"> (the Act) </w:t>
      </w:r>
      <w:r w:rsidR="009011EE" w:rsidRPr="00AE4BB6">
        <w:rPr>
          <w:rFonts w:cs="Arial"/>
        </w:rPr>
        <w:t>and</w:t>
      </w:r>
      <w:r w:rsidRPr="00AE4BB6">
        <w:rPr>
          <w:rFonts w:cs="Arial"/>
        </w:rPr>
        <w:t xml:space="preserve"> meet their general environmental duty</w:t>
      </w:r>
      <w:r w:rsidR="009011EE" w:rsidRPr="00AE4BB6">
        <w:rPr>
          <w:rFonts w:cs="Arial"/>
        </w:rPr>
        <w:t>. The codes also</w:t>
      </w:r>
      <w:r w:rsidRPr="00AE4BB6">
        <w:rPr>
          <w:rFonts w:cs="Arial"/>
        </w:rPr>
        <w:t xml:space="preserve"> </w:t>
      </w:r>
      <w:r w:rsidR="009011EE" w:rsidRPr="00AE4BB6">
        <w:rPr>
          <w:rFonts w:cs="Arial"/>
        </w:rPr>
        <w:t>outline the</w:t>
      </w:r>
      <w:r w:rsidRPr="00AE4BB6">
        <w:rPr>
          <w:rFonts w:cs="Arial"/>
        </w:rPr>
        <w:t xml:space="preserve"> environmental best management practices </w:t>
      </w:r>
      <w:r w:rsidR="009011EE" w:rsidRPr="00AE4BB6">
        <w:rPr>
          <w:rFonts w:cs="Arial"/>
        </w:rPr>
        <w:t>of</w:t>
      </w:r>
      <w:r w:rsidRPr="00AE4BB6">
        <w:rPr>
          <w:rFonts w:cs="Arial"/>
        </w:rPr>
        <w:t xml:space="preserve"> leaders in the industry. </w:t>
      </w:r>
    </w:p>
    <w:p w14:paraId="22866C77" w14:textId="77777777" w:rsidR="00A11EEC" w:rsidRPr="00AE4BB6" w:rsidRDefault="00A11EEC" w:rsidP="00A11EEC">
      <w:pPr>
        <w:pStyle w:val="textnormal"/>
        <w:rPr>
          <w:rFonts w:cs="Arial"/>
        </w:rPr>
      </w:pPr>
      <w:r w:rsidRPr="00AE4BB6">
        <w:rPr>
          <w:rFonts w:cs="Arial"/>
        </w:rPr>
        <w:t>Refer to the information sheet ‘Developing codes of practice’</w:t>
      </w:r>
      <w:r w:rsidR="00CE5768" w:rsidRPr="00AE4BB6">
        <w:rPr>
          <w:rFonts w:cs="Arial"/>
        </w:rPr>
        <w:t xml:space="preserve"> (ESR/2015/1695</w:t>
      </w:r>
      <w:r w:rsidRPr="00AE4BB6">
        <w:rPr>
          <w:rStyle w:val="FootnoteReference"/>
          <w:rFonts w:cs="Arial"/>
        </w:rPr>
        <w:footnoteReference w:id="1"/>
      </w:r>
      <w:r w:rsidR="00CE5768" w:rsidRPr="00AE4BB6">
        <w:rPr>
          <w:rFonts w:cs="Arial"/>
        </w:rPr>
        <w:t xml:space="preserve">) </w:t>
      </w:r>
      <w:r w:rsidRPr="00AE4BB6">
        <w:rPr>
          <w:rFonts w:cs="Arial"/>
        </w:rPr>
        <w:t>for more information on codes of practice and how they can be developed.</w:t>
      </w:r>
    </w:p>
    <w:p w14:paraId="1EEBFBE5" w14:textId="77777777" w:rsidR="00911AC0" w:rsidRDefault="00CC5192" w:rsidP="00174C43">
      <w:pPr>
        <w:pStyle w:val="textnormal"/>
        <w:rPr>
          <w:rFonts w:cs="Arial"/>
          <w:bCs/>
        </w:rPr>
      </w:pPr>
      <w:r w:rsidRPr="00AE4BB6">
        <w:rPr>
          <w:rFonts w:cs="Arial"/>
          <w:bCs/>
        </w:rPr>
        <w:t xml:space="preserve">This code of practice template can be used as a basis for developing a code of practice under the </w:t>
      </w:r>
      <w:r w:rsidRPr="00AE4BB6">
        <w:rPr>
          <w:rFonts w:cs="Arial"/>
          <w:bCs/>
          <w:i/>
          <w:color w:val="000000"/>
        </w:rPr>
        <w:t>Environmental Protection Act 1994</w:t>
      </w:r>
      <w:r w:rsidRPr="00AE4BB6">
        <w:rPr>
          <w:rFonts w:cs="Arial"/>
          <w:bCs/>
        </w:rPr>
        <w:t>. The following pages can be copied and pasted into a new document and an appropriate footer</w:t>
      </w:r>
      <w:r w:rsidR="00CF27AC" w:rsidRPr="00AE4BB6">
        <w:rPr>
          <w:rFonts w:cs="Arial"/>
          <w:bCs/>
        </w:rPr>
        <w:t xml:space="preserve"> and branding</w:t>
      </w:r>
      <w:r w:rsidRPr="00AE4BB6">
        <w:rPr>
          <w:rFonts w:cs="Arial"/>
          <w:bCs/>
        </w:rPr>
        <w:t xml:space="preserve"> added.</w:t>
      </w:r>
      <w:r w:rsidR="00DD72D0" w:rsidRPr="00AE4BB6">
        <w:rPr>
          <w:rFonts w:cs="Arial"/>
          <w:bCs/>
        </w:rPr>
        <w:t xml:space="preserve"> </w:t>
      </w:r>
    </w:p>
    <w:p w14:paraId="53010789" w14:textId="469A0CDB" w:rsidR="00B120A0" w:rsidRDefault="00DD72D0" w:rsidP="00174C43">
      <w:pPr>
        <w:pStyle w:val="textnormal"/>
        <w:rPr>
          <w:rFonts w:cs="Arial"/>
          <w:bCs/>
        </w:rPr>
      </w:pPr>
      <w:r w:rsidRPr="00911AC0">
        <w:rPr>
          <w:rFonts w:cs="Arial"/>
          <w:bCs/>
        </w:rPr>
        <w:t>The use of this template is not compulsory and industry representative</w:t>
      </w:r>
      <w:r w:rsidR="009B113F" w:rsidRPr="00911AC0">
        <w:rPr>
          <w:rFonts w:cs="Arial"/>
          <w:bCs/>
        </w:rPr>
        <w:t>s</w:t>
      </w:r>
      <w:r w:rsidRPr="00911AC0">
        <w:rPr>
          <w:rFonts w:cs="Arial"/>
          <w:bCs/>
        </w:rPr>
        <w:t xml:space="preserve"> may</w:t>
      </w:r>
      <w:r w:rsidR="009B113F" w:rsidRPr="00911AC0">
        <w:rPr>
          <w:rFonts w:cs="Arial"/>
          <w:bCs/>
        </w:rPr>
        <w:t xml:space="preserve"> develop their own template to suit their </w:t>
      </w:r>
      <w:r w:rsidR="006E6C33" w:rsidRPr="00911AC0">
        <w:rPr>
          <w:rFonts w:cs="Arial"/>
          <w:bCs/>
        </w:rPr>
        <w:t xml:space="preserve">specific </w:t>
      </w:r>
      <w:r w:rsidR="009B113F" w:rsidRPr="00911AC0">
        <w:rPr>
          <w:rFonts w:cs="Arial"/>
          <w:bCs/>
        </w:rPr>
        <w:t xml:space="preserve">industry </w:t>
      </w:r>
      <w:r w:rsidR="006E6C33" w:rsidRPr="00911AC0">
        <w:rPr>
          <w:rFonts w:cs="Arial"/>
          <w:bCs/>
        </w:rPr>
        <w:t>needs</w:t>
      </w:r>
      <w:r w:rsidR="009B113F" w:rsidRPr="00AE4BB6">
        <w:rPr>
          <w:rFonts w:cs="Arial"/>
          <w:bCs/>
        </w:rPr>
        <w:t>.</w:t>
      </w:r>
      <w:r w:rsidR="00A15C95">
        <w:rPr>
          <w:rFonts w:cs="Arial"/>
          <w:bCs/>
        </w:rPr>
        <w:t xml:space="preserve"> Existing codes of practice may also be used as a guide on developing a </w:t>
      </w:r>
      <w:r w:rsidR="007A1649">
        <w:rPr>
          <w:rFonts w:cs="Arial"/>
          <w:bCs/>
        </w:rPr>
        <w:t xml:space="preserve">new </w:t>
      </w:r>
      <w:r w:rsidR="00A15C95">
        <w:rPr>
          <w:rFonts w:cs="Arial"/>
          <w:bCs/>
        </w:rPr>
        <w:t>code of practice.</w:t>
      </w:r>
    </w:p>
    <w:p w14:paraId="406C9A4B" w14:textId="77777777" w:rsidR="0043564B" w:rsidRDefault="0043564B" w:rsidP="00174C43">
      <w:pPr>
        <w:pStyle w:val="textnormal"/>
        <w:rPr>
          <w:rFonts w:cs="Arial"/>
          <w:bCs/>
        </w:rPr>
      </w:pP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0"/>
        <w:gridCol w:w="1880"/>
        <w:gridCol w:w="7068"/>
      </w:tblGrid>
      <w:tr w:rsidR="00B120A0" w:rsidRPr="00AE4BB6" w14:paraId="6707F91A" w14:textId="77777777" w:rsidTr="00665281">
        <w:trPr>
          <w:jc w:val="center"/>
        </w:trPr>
        <w:tc>
          <w:tcPr>
            <w:tcW w:w="950"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hideMark/>
          </w:tcPr>
          <w:p w14:paraId="110D970A" w14:textId="77777777" w:rsidR="00B120A0" w:rsidRPr="00665281" w:rsidRDefault="00B120A0">
            <w:pPr>
              <w:spacing w:before="60" w:after="60" w:line="276" w:lineRule="auto"/>
              <w:jc w:val="center"/>
              <w:rPr>
                <w:rFonts w:ascii="Arial" w:eastAsia="Calibri" w:hAnsi="Arial" w:cs="Arial"/>
                <w:b/>
                <w:bCs/>
                <w:sz w:val="18"/>
                <w:szCs w:val="18"/>
                <w:lang w:eastAsia="en-US"/>
              </w:rPr>
            </w:pPr>
            <w:r w:rsidRPr="00665281">
              <w:rPr>
                <w:rFonts w:ascii="Arial" w:hAnsi="Arial" w:cs="Arial"/>
                <w:b/>
                <w:bCs/>
                <w:sz w:val="18"/>
                <w:szCs w:val="18"/>
              </w:rPr>
              <w:t>Version</w:t>
            </w:r>
          </w:p>
        </w:tc>
        <w:tc>
          <w:tcPr>
            <w:tcW w:w="1880"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hideMark/>
          </w:tcPr>
          <w:p w14:paraId="516805B7" w14:textId="77777777" w:rsidR="00B120A0" w:rsidRPr="00665281" w:rsidRDefault="00B120A0">
            <w:pPr>
              <w:spacing w:before="60" w:after="60" w:line="276" w:lineRule="auto"/>
              <w:jc w:val="center"/>
              <w:rPr>
                <w:rFonts w:ascii="Arial" w:eastAsia="Calibri" w:hAnsi="Arial" w:cs="Arial"/>
                <w:b/>
                <w:bCs/>
                <w:sz w:val="18"/>
                <w:szCs w:val="18"/>
                <w:lang w:eastAsia="en-US"/>
              </w:rPr>
            </w:pPr>
            <w:r w:rsidRPr="00665281">
              <w:rPr>
                <w:rFonts w:ascii="Arial" w:hAnsi="Arial" w:cs="Arial"/>
                <w:b/>
                <w:bCs/>
                <w:sz w:val="18"/>
                <w:szCs w:val="18"/>
              </w:rPr>
              <w:t>Date</w:t>
            </w:r>
          </w:p>
        </w:tc>
        <w:tc>
          <w:tcPr>
            <w:tcW w:w="7068"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hideMark/>
          </w:tcPr>
          <w:p w14:paraId="1EB02855" w14:textId="77777777" w:rsidR="00B120A0" w:rsidRPr="00665281" w:rsidRDefault="00B120A0">
            <w:pPr>
              <w:spacing w:before="60" w:after="60" w:line="276" w:lineRule="auto"/>
              <w:jc w:val="center"/>
              <w:rPr>
                <w:rFonts w:ascii="Arial" w:eastAsia="Calibri" w:hAnsi="Arial" w:cs="Arial"/>
                <w:b/>
                <w:bCs/>
                <w:sz w:val="18"/>
                <w:szCs w:val="18"/>
                <w:lang w:eastAsia="en-US"/>
              </w:rPr>
            </w:pPr>
            <w:r w:rsidRPr="00665281">
              <w:rPr>
                <w:rFonts w:ascii="Arial" w:hAnsi="Arial" w:cs="Arial"/>
                <w:b/>
                <w:bCs/>
                <w:sz w:val="18"/>
                <w:szCs w:val="18"/>
              </w:rPr>
              <w:t>Description of changes</w:t>
            </w:r>
          </w:p>
        </w:tc>
      </w:tr>
      <w:tr w:rsidR="00B120A0" w:rsidRPr="00AE4BB6" w14:paraId="75EB17D4" w14:textId="77777777" w:rsidTr="00665281">
        <w:trPr>
          <w:jc w:val="center"/>
        </w:trPr>
        <w:tc>
          <w:tcPr>
            <w:tcW w:w="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EC4B70" w14:textId="12933910" w:rsidR="00B120A0" w:rsidRPr="00665281" w:rsidRDefault="00B120A0" w:rsidP="0043564B">
            <w:pPr>
              <w:spacing w:before="60" w:after="60"/>
              <w:rPr>
                <w:rFonts w:ascii="Arial" w:eastAsia="Calibri" w:hAnsi="Arial" w:cs="Arial"/>
                <w:sz w:val="18"/>
                <w:szCs w:val="18"/>
                <w:lang w:eastAsia="en-US"/>
              </w:rPr>
            </w:pPr>
            <w:r w:rsidRPr="00665281">
              <w:rPr>
                <w:rFonts w:ascii="Arial" w:eastAsia="Calibri" w:hAnsi="Arial" w:cs="Arial"/>
                <w:sz w:val="18"/>
                <w:szCs w:val="18"/>
              </w:rPr>
              <w:t>1</w:t>
            </w:r>
            <w:r w:rsidR="00665281">
              <w:rPr>
                <w:rFonts w:ascii="Arial" w:eastAsia="Calibri" w:hAnsi="Arial" w:cs="Arial"/>
                <w:sz w:val="18"/>
                <w:szCs w:val="18"/>
              </w:rPr>
              <w:t>.00</w:t>
            </w:r>
          </w:p>
        </w:tc>
        <w:tc>
          <w:tcPr>
            <w:tcW w:w="1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16DE3A" w14:textId="77777777" w:rsidR="00B120A0" w:rsidRPr="00665281" w:rsidRDefault="00AF4E80" w:rsidP="0043564B">
            <w:pPr>
              <w:spacing w:before="60" w:after="60"/>
              <w:rPr>
                <w:rFonts w:ascii="Arial" w:eastAsia="Calibri" w:hAnsi="Arial" w:cs="Arial"/>
                <w:sz w:val="18"/>
                <w:szCs w:val="18"/>
                <w:lang w:eastAsia="en-US"/>
              </w:rPr>
            </w:pPr>
            <w:r w:rsidRPr="00665281">
              <w:rPr>
                <w:rFonts w:ascii="Arial" w:eastAsia="Calibri" w:hAnsi="Arial" w:cs="Arial"/>
                <w:sz w:val="18"/>
                <w:szCs w:val="18"/>
              </w:rPr>
              <w:t>2</w:t>
            </w:r>
            <w:r w:rsidR="00CD1E3A" w:rsidRPr="00665281">
              <w:rPr>
                <w:rFonts w:ascii="Arial" w:eastAsia="Calibri" w:hAnsi="Arial" w:cs="Arial"/>
                <w:sz w:val="18"/>
                <w:szCs w:val="18"/>
              </w:rPr>
              <w:t>7</w:t>
            </w:r>
            <w:r w:rsidR="00B120A0" w:rsidRPr="00665281">
              <w:rPr>
                <w:rFonts w:ascii="Arial" w:eastAsia="Calibri" w:hAnsi="Arial" w:cs="Arial"/>
                <w:sz w:val="18"/>
                <w:szCs w:val="18"/>
              </w:rPr>
              <w:t xml:space="preserve"> March 2014</w:t>
            </w:r>
          </w:p>
        </w:tc>
        <w:tc>
          <w:tcPr>
            <w:tcW w:w="7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584F68" w14:textId="77777777" w:rsidR="00B120A0" w:rsidRPr="00665281" w:rsidRDefault="00B120A0" w:rsidP="0043564B">
            <w:pPr>
              <w:spacing w:before="60" w:after="60"/>
              <w:rPr>
                <w:rFonts w:ascii="Arial" w:eastAsia="Calibri" w:hAnsi="Arial" w:cs="Arial"/>
                <w:sz w:val="18"/>
                <w:szCs w:val="18"/>
                <w:lang w:eastAsia="en-US"/>
              </w:rPr>
            </w:pPr>
            <w:r w:rsidRPr="00665281">
              <w:rPr>
                <w:rFonts w:ascii="Arial" w:eastAsia="Calibri" w:hAnsi="Arial" w:cs="Arial"/>
                <w:sz w:val="18"/>
                <w:szCs w:val="18"/>
              </w:rPr>
              <w:t>Document first published</w:t>
            </w:r>
          </w:p>
        </w:tc>
      </w:tr>
      <w:tr w:rsidR="008070C2" w:rsidRPr="00AE4BB6" w14:paraId="2DAD3A4E" w14:textId="77777777" w:rsidTr="00665281">
        <w:trPr>
          <w:jc w:val="center"/>
        </w:trPr>
        <w:tc>
          <w:tcPr>
            <w:tcW w:w="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120E" w14:textId="60C8065B" w:rsidR="008070C2" w:rsidRPr="00665281" w:rsidRDefault="008070C2" w:rsidP="0043564B">
            <w:pPr>
              <w:spacing w:before="60" w:after="60"/>
              <w:rPr>
                <w:rFonts w:ascii="Arial" w:eastAsia="Calibri" w:hAnsi="Arial" w:cs="Arial"/>
                <w:sz w:val="18"/>
                <w:szCs w:val="18"/>
              </w:rPr>
            </w:pPr>
            <w:r w:rsidRPr="00665281">
              <w:rPr>
                <w:rFonts w:ascii="Arial" w:eastAsia="Calibri" w:hAnsi="Arial" w:cs="Arial"/>
                <w:sz w:val="18"/>
                <w:szCs w:val="18"/>
              </w:rPr>
              <w:t>2</w:t>
            </w:r>
            <w:r w:rsidR="00665281">
              <w:rPr>
                <w:rFonts w:ascii="Arial" w:eastAsia="Calibri" w:hAnsi="Arial" w:cs="Arial"/>
                <w:sz w:val="18"/>
                <w:szCs w:val="18"/>
              </w:rPr>
              <w:t>.00</w:t>
            </w:r>
          </w:p>
        </w:tc>
        <w:tc>
          <w:tcPr>
            <w:tcW w:w="1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78E9B" w14:textId="77777777" w:rsidR="008070C2" w:rsidRPr="00665281" w:rsidRDefault="00092AA0" w:rsidP="0043564B">
            <w:pPr>
              <w:spacing w:before="60" w:after="60"/>
              <w:rPr>
                <w:rFonts w:ascii="Arial" w:eastAsia="Calibri" w:hAnsi="Arial" w:cs="Arial"/>
                <w:sz w:val="18"/>
                <w:szCs w:val="18"/>
              </w:rPr>
            </w:pPr>
            <w:r w:rsidRPr="00665281">
              <w:rPr>
                <w:rFonts w:ascii="Arial" w:eastAsia="Calibri" w:hAnsi="Arial" w:cs="Arial"/>
                <w:sz w:val="18"/>
                <w:szCs w:val="18"/>
              </w:rPr>
              <w:t>29</w:t>
            </w:r>
            <w:r w:rsidR="008070C2" w:rsidRPr="00665281">
              <w:rPr>
                <w:rFonts w:ascii="Arial" w:eastAsia="Calibri" w:hAnsi="Arial" w:cs="Arial"/>
                <w:sz w:val="18"/>
                <w:szCs w:val="18"/>
              </w:rPr>
              <w:t xml:space="preserve"> July 2014</w:t>
            </w:r>
          </w:p>
        </w:tc>
        <w:tc>
          <w:tcPr>
            <w:tcW w:w="7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6C33F" w14:textId="77777777" w:rsidR="008070C2" w:rsidRPr="00665281" w:rsidRDefault="008070C2" w:rsidP="0043564B">
            <w:pPr>
              <w:spacing w:before="60" w:after="60"/>
              <w:rPr>
                <w:rFonts w:ascii="Arial" w:eastAsia="Calibri" w:hAnsi="Arial" w:cs="Arial"/>
                <w:sz w:val="18"/>
                <w:szCs w:val="18"/>
              </w:rPr>
            </w:pPr>
            <w:r w:rsidRPr="00665281">
              <w:rPr>
                <w:rFonts w:ascii="Arial" w:eastAsia="Calibri" w:hAnsi="Arial" w:cs="Arial"/>
                <w:sz w:val="18"/>
                <w:szCs w:val="18"/>
              </w:rPr>
              <w:t>Included numbering for headings, changed the order of some paragraphs and added content about the general environmental duty defence outside of compliance with the code of practice.</w:t>
            </w:r>
          </w:p>
        </w:tc>
      </w:tr>
      <w:tr w:rsidR="00CE5768" w:rsidRPr="00AE4BB6" w14:paraId="18DEEEC9" w14:textId="77777777" w:rsidTr="00665281">
        <w:trPr>
          <w:jc w:val="center"/>
        </w:trPr>
        <w:tc>
          <w:tcPr>
            <w:tcW w:w="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283E5" w14:textId="77777777" w:rsidR="00CE5768" w:rsidRPr="00665281" w:rsidRDefault="00CE5768" w:rsidP="0043564B">
            <w:pPr>
              <w:spacing w:before="60" w:after="60"/>
              <w:rPr>
                <w:rFonts w:ascii="Arial" w:eastAsia="Calibri" w:hAnsi="Arial" w:cs="Arial"/>
                <w:sz w:val="18"/>
                <w:szCs w:val="18"/>
              </w:rPr>
            </w:pPr>
            <w:r w:rsidRPr="00665281">
              <w:rPr>
                <w:rFonts w:ascii="Arial" w:eastAsia="Calibri" w:hAnsi="Arial" w:cs="Arial"/>
                <w:sz w:val="18"/>
                <w:szCs w:val="18"/>
              </w:rPr>
              <w:t>2.01</w:t>
            </w:r>
          </w:p>
        </w:tc>
        <w:tc>
          <w:tcPr>
            <w:tcW w:w="1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AE5EC" w14:textId="77777777" w:rsidR="00CE5768" w:rsidRPr="00665281" w:rsidRDefault="00CE5768" w:rsidP="0043564B">
            <w:pPr>
              <w:spacing w:before="60" w:after="60"/>
              <w:rPr>
                <w:rFonts w:ascii="Arial" w:eastAsia="Calibri" w:hAnsi="Arial" w:cs="Arial"/>
                <w:sz w:val="18"/>
                <w:szCs w:val="18"/>
              </w:rPr>
            </w:pPr>
            <w:r w:rsidRPr="00665281">
              <w:rPr>
                <w:rFonts w:ascii="Arial" w:eastAsia="Calibri" w:hAnsi="Arial" w:cs="Arial"/>
                <w:sz w:val="18"/>
                <w:szCs w:val="18"/>
              </w:rPr>
              <w:t>16 August 2016</w:t>
            </w:r>
          </w:p>
        </w:tc>
        <w:tc>
          <w:tcPr>
            <w:tcW w:w="7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360A2" w14:textId="77777777" w:rsidR="00CE5768" w:rsidRPr="00665281" w:rsidRDefault="00CE5768" w:rsidP="0043564B">
            <w:pPr>
              <w:spacing w:before="60" w:after="60"/>
              <w:rPr>
                <w:rFonts w:ascii="Arial" w:eastAsia="Calibri" w:hAnsi="Arial" w:cs="Arial"/>
                <w:sz w:val="18"/>
                <w:szCs w:val="18"/>
              </w:rPr>
            </w:pPr>
            <w:r w:rsidRPr="00665281">
              <w:rPr>
                <w:rFonts w:ascii="Arial" w:eastAsia="Calibri" w:hAnsi="Arial" w:cs="Arial"/>
                <w:sz w:val="18"/>
                <w:szCs w:val="18"/>
              </w:rPr>
              <w:t>Updated corporate style, added publication number ESR/2015/1687 and updated publication numbers for referenced documents.</w:t>
            </w:r>
          </w:p>
        </w:tc>
      </w:tr>
      <w:tr w:rsidR="00457581" w:rsidRPr="00AE4BB6" w14:paraId="7E220502" w14:textId="77777777" w:rsidTr="00665281">
        <w:trPr>
          <w:jc w:val="center"/>
        </w:trPr>
        <w:tc>
          <w:tcPr>
            <w:tcW w:w="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B56E2" w14:textId="77777777" w:rsidR="00457581" w:rsidRPr="00665281" w:rsidRDefault="00457581" w:rsidP="0043564B">
            <w:pPr>
              <w:spacing w:before="60" w:after="60"/>
              <w:rPr>
                <w:rFonts w:ascii="Arial" w:eastAsia="Calibri" w:hAnsi="Arial" w:cs="Arial"/>
                <w:sz w:val="18"/>
                <w:szCs w:val="18"/>
              </w:rPr>
            </w:pPr>
            <w:r w:rsidRPr="00665281">
              <w:rPr>
                <w:rFonts w:ascii="Arial" w:eastAsia="Calibri" w:hAnsi="Arial" w:cs="Arial"/>
                <w:sz w:val="18"/>
                <w:szCs w:val="18"/>
              </w:rPr>
              <w:t>2.02</w:t>
            </w:r>
          </w:p>
        </w:tc>
        <w:tc>
          <w:tcPr>
            <w:tcW w:w="1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E8FB" w14:textId="77777777" w:rsidR="00457581" w:rsidRPr="00665281" w:rsidRDefault="00365ACB" w:rsidP="0043564B">
            <w:pPr>
              <w:spacing w:before="60" w:after="60"/>
              <w:rPr>
                <w:rFonts w:ascii="Arial" w:eastAsia="Calibri" w:hAnsi="Arial" w:cs="Arial"/>
                <w:sz w:val="18"/>
                <w:szCs w:val="18"/>
              </w:rPr>
            </w:pPr>
            <w:r w:rsidRPr="00665281">
              <w:rPr>
                <w:rFonts w:ascii="Arial" w:eastAsia="Calibri" w:hAnsi="Arial" w:cs="Arial"/>
                <w:sz w:val="18"/>
                <w:szCs w:val="18"/>
              </w:rPr>
              <w:t>2</w:t>
            </w:r>
            <w:r w:rsidR="009B1806" w:rsidRPr="00665281">
              <w:rPr>
                <w:rFonts w:ascii="Arial" w:eastAsia="Calibri" w:hAnsi="Arial" w:cs="Arial"/>
                <w:sz w:val="18"/>
                <w:szCs w:val="18"/>
              </w:rPr>
              <w:t xml:space="preserve"> August</w:t>
            </w:r>
            <w:r w:rsidR="00457581" w:rsidRPr="00665281">
              <w:rPr>
                <w:rFonts w:ascii="Arial" w:eastAsia="Calibri" w:hAnsi="Arial" w:cs="Arial"/>
                <w:sz w:val="18"/>
                <w:szCs w:val="18"/>
              </w:rPr>
              <w:t xml:space="preserve"> 2018</w:t>
            </w:r>
          </w:p>
        </w:tc>
        <w:tc>
          <w:tcPr>
            <w:tcW w:w="7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6A698" w14:textId="77777777" w:rsidR="00457581" w:rsidRPr="00665281" w:rsidRDefault="00457581" w:rsidP="0043564B">
            <w:pPr>
              <w:spacing w:before="60" w:after="60"/>
              <w:rPr>
                <w:rFonts w:ascii="Arial" w:eastAsia="Calibri" w:hAnsi="Arial" w:cs="Arial"/>
                <w:sz w:val="18"/>
                <w:szCs w:val="18"/>
              </w:rPr>
            </w:pPr>
            <w:r w:rsidRPr="00665281">
              <w:rPr>
                <w:rFonts w:ascii="Arial" w:eastAsia="Calibri" w:hAnsi="Arial" w:cs="Arial"/>
                <w:sz w:val="18"/>
                <w:szCs w:val="18"/>
              </w:rPr>
              <w:t>Document rebranded to align with machinery of government changes.</w:t>
            </w:r>
          </w:p>
        </w:tc>
      </w:tr>
      <w:tr w:rsidR="005A2759" w:rsidRPr="00AE4BB6" w14:paraId="459BF691" w14:textId="77777777" w:rsidTr="00665281">
        <w:trPr>
          <w:jc w:val="center"/>
        </w:trPr>
        <w:tc>
          <w:tcPr>
            <w:tcW w:w="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033B1" w14:textId="446EE0C1" w:rsidR="005A2759" w:rsidRPr="00665281" w:rsidRDefault="005A2759" w:rsidP="0043564B">
            <w:pPr>
              <w:spacing w:before="60" w:after="60"/>
              <w:rPr>
                <w:rFonts w:ascii="Arial" w:eastAsia="Calibri" w:hAnsi="Arial" w:cs="Arial"/>
                <w:sz w:val="18"/>
                <w:szCs w:val="18"/>
              </w:rPr>
            </w:pPr>
            <w:r w:rsidRPr="00665281">
              <w:rPr>
                <w:rFonts w:ascii="Arial" w:eastAsia="Calibri" w:hAnsi="Arial" w:cs="Arial"/>
                <w:sz w:val="18"/>
                <w:szCs w:val="18"/>
              </w:rPr>
              <w:t>2.0</w:t>
            </w:r>
            <w:r w:rsidR="00AF6A42" w:rsidRPr="00665281">
              <w:rPr>
                <w:rFonts w:ascii="Arial" w:eastAsia="Calibri" w:hAnsi="Arial" w:cs="Arial"/>
                <w:sz w:val="18"/>
                <w:szCs w:val="18"/>
              </w:rPr>
              <w:t>3</w:t>
            </w:r>
          </w:p>
        </w:tc>
        <w:tc>
          <w:tcPr>
            <w:tcW w:w="1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BFF58" w14:textId="7D3D367F" w:rsidR="005A2759" w:rsidRPr="00665281" w:rsidRDefault="005A2759" w:rsidP="0043564B">
            <w:pPr>
              <w:spacing w:before="60" w:after="60"/>
              <w:rPr>
                <w:rFonts w:ascii="Arial" w:eastAsia="Calibri" w:hAnsi="Arial" w:cs="Arial"/>
                <w:sz w:val="18"/>
                <w:szCs w:val="18"/>
              </w:rPr>
            </w:pPr>
            <w:r w:rsidRPr="00665281">
              <w:rPr>
                <w:rFonts w:ascii="Arial" w:eastAsia="Calibri" w:hAnsi="Arial" w:cs="Arial"/>
                <w:sz w:val="18"/>
                <w:szCs w:val="18"/>
              </w:rPr>
              <w:t>16 September 2021</w:t>
            </w:r>
          </w:p>
        </w:tc>
        <w:tc>
          <w:tcPr>
            <w:tcW w:w="7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F9821" w14:textId="0F9EBFD8" w:rsidR="00A5791F" w:rsidRPr="00665281" w:rsidRDefault="00A5791F" w:rsidP="0043564B">
            <w:pPr>
              <w:spacing w:before="60" w:after="60"/>
              <w:rPr>
                <w:rFonts w:ascii="Arial" w:eastAsia="Calibri" w:hAnsi="Arial" w:cs="Arial"/>
                <w:sz w:val="18"/>
                <w:szCs w:val="18"/>
              </w:rPr>
            </w:pPr>
            <w:r w:rsidRPr="00665281">
              <w:rPr>
                <w:rFonts w:ascii="Arial" w:eastAsia="Calibri" w:hAnsi="Arial" w:cs="Arial"/>
                <w:sz w:val="18"/>
                <w:szCs w:val="18"/>
              </w:rPr>
              <w:t>Reference to s318</w:t>
            </w:r>
            <w:proofErr w:type="gramStart"/>
            <w:r w:rsidRPr="00665281">
              <w:rPr>
                <w:rFonts w:ascii="Arial" w:eastAsia="Calibri" w:hAnsi="Arial" w:cs="Arial"/>
                <w:sz w:val="18"/>
                <w:szCs w:val="18"/>
              </w:rPr>
              <w:t>E(</w:t>
            </w:r>
            <w:proofErr w:type="gramEnd"/>
            <w:r w:rsidRPr="00665281">
              <w:rPr>
                <w:rFonts w:ascii="Arial" w:eastAsia="Calibri" w:hAnsi="Arial" w:cs="Arial"/>
                <w:sz w:val="18"/>
                <w:szCs w:val="18"/>
              </w:rPr>
              <w:t>1) of the EP Act updated to s551.</w:t>
            </w:r>
            <w:r w:rsidR="00E34306" w:rsidRPr="00665281">
              <w:rPr>
                <w:rFonts w:ascii="Arial" w:eastAsia="Calibri" w:hAnsi="Arial" w:cs="Arial"/>
                <w:sz w:val="18"/>
                <w:szCs w:val="18"/>
              </w:rPr>
              <w:t xml:space="preserve"> Legislative references updated in Appendix 1.</w:t>
            </w:r>
          </w:p>
        </w:tc>
      </w:tr>
      <w:tr w:rsidR="00003053" w:rsidRPr="00AE4BB6" w14:paraId="6E05A462" w14:textId="77777777" w:rsidTr="00665281">
        <w:trPr>
          <w:jc w:val="center"/>
        </w:trPr>
        <w:tc>
          <w:tcPr>
            <w:tcW w:w="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62D85" w14:textId="6A752D2C" w:rsidR="00003053" w:rsidRPr="00665281" w:rsidRDefault="00003053" w:rsidP="0043564B">
            <w:pPr>
              <w:spacing w:before="60" w:after="60"/>
              <w:rPr>
                <w:rFonts w:ascii="Arial" w:eastAsia="Calibri" w:hAnsi="Arial" w:cs="Arial"/>
                <w:sz w:val="18"/>
                <w:szCs w:val="18"/>
              </w:rPr>
            </w:pPr>
            <w:r w:rsidRPr="00665281">
              <w:rPr>
                <w:rFonts w:ascii="Arial" w:eastAsia="Calibri" w:hAnsi="Arial" w:cs="Arial"/>
                <w:sz w:val="18"/>
                <w:szCs w:val="18"/>
              </w:rPr>
              <w:t>2.04</w:t>
            </w:r>
          </w:p>
        </w:tc>
        <w:tc>
          <w:tcPr>
            <w:tcW w:w="1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CFB64" w14:textId="74E8FF31" w:rsidR="00003053" w:rsidRPr="00665281" w:rsidRDefault="00690C8D" w:rsidP="0043564B">
            <w:pPr>
              <w:spacing w:before="60" w:after="60"/>
              <w:rPr>
                <w:rFonts w:ascii="Arial" w:eastAsia="Calibri" w:hAnsi="Arial" w:cs="Arial"/>
                <w:sz w:val="18"/>
                <w:szCs w:val="18"/>
              </w:rPr>
            </w:pPr>
            <w:r w:rsidRPr="00665281">
              <w:rPr>
                <w:rFonts w:ascii="Arial" w:eastAsia="Calibri" w:hAnsi="Arial" w:cs="Arial"/>
                <w:sz w:val="18"/>
                <w:szCs w:val="18"/>
              </w:rPr>
              <w:t>8</w:t>
            </w:r>
            <w:r w:rsidR="00003053" w:rsidRPr="00665281">
              <w:rPr>
                <w:rFonts w:ascii="Arial" w:eastAsia="Calibri" w:hAnsi="Arial" w:cs="Arial"/>
                <w:sz w:val="18"/>
                <w:szCs w:val="18"/>
              </w:rPr>
              <w:t xml:space="preserve"> August 2022</w:t>
            </w:r>
          </w:p>
        </w:tc>
        <w:tc>
          <w:tcPr>
            <w:tcW w:w="7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50E62" w14:textId="264C445B" w:rsidR="00003053" w:rsidRPr="00665281" w:rsidRDefault="007764F3" w:rsidP="0043564B">
            <w:pPr>
              <w:spacing w:before="60" w:after="60"/>
              <w:rPr>
                <w:rFonts w:ascii="Arial" w:eastAsia="Calibri" w:hAnsi="Arial" w:cs="Arial"/>
                <w:sz w:val="18"/>
                <w:szCs w:val="18"/>
              </w:rPr>
            </w:pPr>
            <w:r w:rsidRPr="00665281">
              <w:rPr>
                <w:rFonts w:ascii="Arial" w:eastAsia="Calibri" w:hAnsi="Arial" w:cs="Arial"/>
                <w:sz w:val="18"/>
                <w:szCs w:val="18"/>
              </w:rPr>
              <w:t>Updated corporate branding and r</w:t>
            </w:r>
            <w:r w:rsidR="00003053" w:rsidRPr="00665281">
              <w:rPr>
                <w:rFonts w:ascii="Arial" w:eastAsia="Calibri" w:hAnsi="Arial" w:cs="Arial"/>
                <w:sz w:val="18"/>
                <w:szCs w:val="18"/>
              </w:rPr>
              <w:t xml:space="preserve">emoved references to Motor vehicle workshop code of practice (ESR/2015/1716) as </w:t>
            </w:r>
            <w:r w:rsidR="008E7215" w:rsidRPr="00665281">
              <w:rPr>
                <w:rFonts w:ascii="Arial" w:eastAsia="Calibri" w:hAnsi="Arial" w:cs="Arial"/>
                <w:sz w:val="18"/>
                <w:szCs w:val="18"/>
              </w:rPr>
              <w:t xml:space="preserve">the document has been </w:t>
            </w:r>
            <w:r w:rsidR="00003053" w:rsidRPr="00665281">
              <w:rPr>
                <w:rFonts w:ascii="Arial" w:eastAsia="Calibri" w:hAnsi="Arial" w:cs="Arial"/>
                <w:sz w:val="18"/>
                <w:szCs w:val="18"/>
              </w:rPr>
              <w:t>archived</w:t>
            </w:r>
            <w:r w:rsidRPr="00665281">
              <w:rPr>
                <w:rFonts w:ascii="Arial" w:eastAsia="Calibri" w:hAnsi="Arial" w:cs="Arial"/>
                <w:sz w:val="18"/>
                <w:szCs w:val="18"/>
              </w:rPr>
              <w:t>.</w:t>
            </w:r>
            <w:r w:rsidR="00003053" w:rsidRPr="00665281">
              <w:rPr>
                <w:rFonts w:ascii="Arial" w:eastAsia="Calibri" w:hAnsi="Arial" w:cs="Arial"/>
                <w:sz w:val="18"/>
                <w:szCs w:val="18"/>
              </w:rPr>
              <w:t xml:space="preserve"> </w:t>
            </w:r>
          </w:p>
        </w:tc>
      </w:tr>
      <w:tr w:rsidR="00B72960" w:rsidRPr="00AE4BB6" w14:paraId="5A40FCF7" w14:textId="77777777" w:rsidTr="00665281">
        <w:trPr>
          <w:jc w:val="center"/>
        </w:trPr>
        <w:tc>
          <w:tcPr>
            <w:tcW w:w="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3BC59" w14:textId="74AD8B55" w:rsidR="00B72960" w:rsidRPr="00665281" w:rsidRDefault="00D90B4E" w:rsidP="0043564B">
            <w:pPr>
              <w:spacing w:before="60" w:after="60"/>
              <w:rPr>
                <w:rFonts w:ascii="Arial" w:eastAsia="Calibri" w:hAnsi="Arial" w:cs="Arial"/>
                <w:sz w:val="18"/>
                <w:szCs w:val="18"/>
              </w:rPr>
            </w:pPr>
            <w:r w:rsidRPr="00665281">
              <w:rPr>
                <w:rFonts w:ascii="Arial" w:eastAsia="Calibri" w:hAnsi="Arial" w:cs="Arial"/>
                <w:sz w:val="18"/>
                <w:szCs w:val="18"/>
              </w:rPr>
              <w:t>3.00</w:t>
            </w:r>
          </w:p>
        </w:tc>
        <w:tc>
          <w:tcPr>
            <w:tcW w:w="1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D7700" w14:textId="3E14E10D" w:rsidR="00B72960" w:rsidRPr="00665281" w:rsidRDefault="00615CDE" w:rsidP="0043564B">
            <w:pPr>
              <w:spacing w:before="60" w:after="60"/>
              <w:rPr>
                <w:rFonts w:ascii="Arial" w:eastAsia="Calibri" w:hAnsi="Arial" w:cs="Arial"/>
                <w:sz w:val="18"/>
                <w:szCs w:val="18"/>
              </w:rPr>
            </w:pPr>
            <w:r w:rsidRPr="00665281">
              <w:rPr>
                <w:rFonts w:ascii="Arial" w:eastAsia="Calibri" w:hAnsi="Arial" w:cs="Arial"/>
                <w:sz w:val="18"/>
                <w:szCs w:val="18"/>
              </w:rPr>
              <w:t>19 August 2022</w:t>
            </w:r>
          </w:p>
        </w:tc>
        <w:tc>
          <w:tcPr>
            <w:tcW w:w="7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B1E94" w14:textId="25D75412" w:rsidR="00174C43" w:rsidRPr="00665281" w:rsidRDefault="00D90B4E" w:rsidP="0043564B">
            <w:pPr>
              <w:spacing w:before="60" w:after="60"/>
              <w:rPr>
                <w:rFonts w:ascii="Arial" w:eastAsia="Calibri" w:hAnsi="Arial" w:cs="Arial"/>
                <w:sz w:val="18"/>
                <w:szCs w:val="18"/>
              </w:rPr>
            </w:pPr>
            <w:r w:rsidRPr="00665281">
              <w:rPr>
                <w:rFonts w:ascii="Arial" w:eastAsia="Calibri" w:hAnsi="Arial" w:cs="Arial"/>
                <w:sz w:val="18"/>
                <w:szCs w:val="18"/>
              </w:rPr>
              <w:t>Template rewritten with multiple changes</w:t>
            </w:r>
            <w:r w:rsidR="00174C43" w:rsidRPr="00665281">
              <w:rPr>
                <w:rFonts w:ascii="Arial" w:eastAsia="Calibri" w:hAnsi="Arial" w:cs="Arial"/>
                <w:sz w:val="18"/>
                <w:szCs w:val="18"/>
              </w:rPr>
              <w:t xml:space="preserve"> </w:t>
            </w:r>
            <w:r w:rsidR="00174C43" w:rsidRPr="00665281">
              <w:rPr>
                <w:rFonts w:ascii="Arial" w:hAnsi="Arial" w:cs="Arial"/>
                <w:sz w:val="18"/>
                <w:szCs w:val="18"/>
              </w:rPr>
              <w:t>including, but not limited to, inclusion of further guidance on information to be addressed in performance outcomes, new content on staff training and additional content on environmental objectives.</w:t>
            </w:r>
          </w:p>
        </w:tc>
      </w:tr>
      <w:tr w:rsidR="00FD55A3" w:rsidRPr="00AE4BB6" w14:paraId="6E8F4D37" w14:textId="77777777" w:rsidTr="00665281">
        <w:trPr>
          <w:jc w:val="center"/>
        </w:trPr>
        <w:tc>
          <w:tcPr>
            <w:tcW w:w="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EA384" w14:textId="20B7FA89" w:rsidR="00FD55A3" w:rsidRPr="00665281" w:rsidRDefault="00FD55A3" w:rsidP="0043564B">
            <w:pPr>
              <w:spacing w:before="60" w:after="60"/>
              <w:rPr>
                <w:rFonts w:ascii="Arial" w:eastAsia="Calibri" w:hAnsi="Arial" w:cs="Arial"/>
                <w:sz w:val="18"/>
                <w:szCs w:val="18"/>
              </w:rPr>
            </w:pPr>
            <w:r w:rsidRPr="00665281">
              <w:rPr>
                <w:rFonts w:ascii="Arial" w:eastAsia="Calibri" w:hAnsi="Arial" w:cs="Arial"/>
                <w:sz w:val="18"/>
                <w:szCs w:val="18"/>
              </w:rPr>
              <w:t>4.00</w:t>
            </w:r>
          </w:p>
        </w:tc>
        <w:tc>
          <w:tcPr>
            <w:tcW w:w="1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3C444" w14:textId="2653B584" w:rsidR="00FD55A3" w:rsidRPr="00665281" w:rsidRDefault="0043564B" w:rsidP="0043564B">
            <w:pPr>
              <w:spacing w:before="60" w:after="60"/>
              <w:rPr>
                <w:rFonts w:ascii="Arial" w:eastAsia="Calibri" w:hAnsi="Arial" w:cs="Arial"/>
                <w:sz w:val="18"/>
                <w:szCs w:val="18"/>
              </w:rPr>
            </w:pPr>
            <w:r w:rsidRPr="00665281">
              <w:rPr>
                <w:rFonts w:ascii="Arial" w:eastAsia="Calibri" w:hAnsi="Arial" w:cs="Arial"/>
                <w:sz w:val="18"/>
                <w:szCs w:val="18"/>
              </w:rPr>
              <w:t>28 September 2023</w:t>
            </w:r>
          </w:p>
        </w:tc>
        <w:tc>
          <w:tcPr>
            <w:tcW w:w="7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D18DA" w14:textId="0465F977" w:rsidR="00FD55A3" w:rsidRPr="00665281" w:rsidRDefault="00B902EE" w:rsidP="0043564B">
            <w:pPr>
              <w:spacing w:before="60" w:after="60"/>
              <w:rPr>
                <w:rFonts w:ascii="Arial" w:eastAsia="Calibri" w:hAnsi="Arial" w:cs="Arial"/>
                <w:sz w:val="18"/>
                <w:szCs w:val="18"/>
              </w:rPr>
            </w:pPr>
            <w:r w:rsidRPr="00665281">
              <w:rPr>
                <w:rFonts w:ascii="Arial" w:hAnsi="Arial" w:cs="Arial"/>
                <w:sz w:val="18"/>
                <w:szCs w:val="18"/>
              </w:rPr>
              <w:t>Updated environmental values; provided additional explanatory text; and updated performance outcomes tables.</w:t>
            </w:r>
          </w:p>
        </w:tc>
      </w:tr>
      <w:tr w:rsidR="007A3119" w:rsidRPr="00AE4BB6" w14:paraId="6C47E0FF" w14:textId="77777777" w:rsidTr="00665281">
        <w:trPr>
          <w:jc w:val="center"/>
        </w:trPr>
        <w:tc>
          <w:tcPr>
            <w:tcW w:w="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18779" w14:textId="3A51D03C" w:rsidR="007A3119" w:rsidRPr="00665281" w:rsidRDefault="007A3119" w:rsidP="0043564B">
            <w:pPr>
              <w:spacing w:before="60" w:after="60"/>
              <w:rPr>
                <w:rFonts w:ascii="Arial" w:eastAsia="Calibri" w:hAnsi="Arial" w:cs="Arial"/>
                <w:sz w:val="18"/>
                <w:szCs w:val="18"/>
              </w:rPr>
            </w:pPr>
            <w:r>
              <w:rPr>
                <w:rFonts w:ascii="Arial" w:eastAsia="Calibri" w:hAnsi="Arial" w:cs="Arial"/>
                <w:sz w:val="18"/>
                <w:szCs w:val="18"/>
              </w:rPr>
              <w:t>4.01</w:t>
            </w:r>
          </w:p>
        </w:tc>
        <w:tc>
          <w:tcPr>
            <w:tcW w:w="1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6F51C" w14:textId="0E2F7EDA" w:rsidR="007A3119" w:rsidRPr="00665281" w:rsidRDefault="007A3119" w:rsidP="0043564B">
            <w:pPr>
              <w:spacing w:before="60" w:after="60"/>
              <w:rPr>
                <w:rFonts w:ascii="Arial" w:eastAsia="Calibri" w:hAnsi="Arial" w:cs="Arial"/>
                <w:sz w:val="18"/>
                <w:szCs w:val="18"/>
              </w:rPr>
            </w:pPr>
            <w:r>
              <w:rPr>
                <w:rFonts w:ascii="Arial" w:eastAsia="Calibri" w:hAnsi="Arial" w:cs="Arial"/>
                <w:sz w:val="18"/>
                <w:szCs w:val="18"/>
              </w:rPr>
              <w:t>13 February 2024</w:t>
            </w:r>
          </w:p>
        </w:tc>
        <w:tc>
          <w:tcPr>
            <w:tcW w:w="7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6304E" w14:textId="105903F9" w:rsidR="007A3119" w:rsidRPr="00665281" w:rsidRDefault="007A3119" w:rsidP="0043564B">
            <w:pPr>
              <w:spacing w:before="60" w:after="60"/>
              <w:rPr>
                <w:rFonts w:ascii="Arial" w:hAnsi="Arial" w:cs="Arial"/>
                <w:sz w:val="18"/>
                <w:szCs w:val="18"/>
              </w:rPr>
            </w:pPr>
            <w:r>
              <w:rPr>
                <w:rFonts w:ascii="Arial" w:hAnsi="Arial" w:cs="Arial"/>
                <w:sz w:val="18"/>
                <w:szCs w:val="18"/>
              </w:rPr>
              <w:t>MOG Updates</w:t>
            </w:r>
          </w:p>
        </w:tc>
      </w:tr>
    </w:tbl>
    <w:p w14:paraId="2F2429FD" w14:textId="77777777" w:rsidR="00A11EEC" w:rsidRPr="00665281" w:rsidRDefault="00A11EEC" w:rsidP="00C87164">
      <w:pPr>
        <w:spacing w:after="200" w:line="276" w:lineRule="auto"/>
        <w:rPr>
          <w:rFonts w:ascii="Arial" w:hAnsi="Arial" w:cs="Arial"/>
          <w:b/>
          <w:sz w:val="16"/>
          <w:szCs w:val="16"/>
        </w:rPr>
      </w:pPr>
    </w:p>
    <w:p w14:paraId="7A271E3A" w14:textId="34AEC0B8" w:rsidR="00FA59A4" w:rsidRPr="0043564B" w:rsidRDefault="00FA59A4" w:rsidP="00D41958">
      <w:pPr>
        <w:rPr>
          <w:rFonts w:ascii="Arial" w:hAnsi="Arial" w:cs="Arial"/>
          <w:sz w:val="16"/>
          <w:szCs w:val="16"/>
        </w:rPr>
        <w:sectPr w:rsidR="00FA59A4" w:rsidRPr="0043564B" w:rsidSect="00843318">
          <w:headerReference w:type="even" r:id="rId13"/>
          <w:headerReference w:type="default" r:id="rId14"/>
          <w:footerReference w:type="even" r:id="rId15"/>
          <w:footerReference w:type="default" r:id="rId16"/>
          <w:headerReference w:type="first" r:id="rId17"/>
          <w:footerReference w:type="first" r:id="rId18"/>
          <w:pgSz w:w="11906" w:h="16838"/>
          <w:pgMar w:top="567" w:right="849" w:bottom="1134" w:left="1134" w:header="708" w:footer="673" w:gutter="0"/>
          <w:cols w:space="708"/>
          <w:titlePg/>
          <w:docGrid w:linePitch="360"/>
        </w:sectPr>
      </w:pPr>
    </w:p>
    <w:p w14:paraId="49BF84B1" w14:textId="77777777" w:rsidR="00C87164" w:rsidRPr="00AE4BB6" w:rsidRDefault="00C87164" w:rsidP="00C87164">
      <w:pPr>
        <w:spacing w:after="200" w:line="276" w:lineRule="auto"/>
        <w:rPr>
          <w:rFonts w:ascii="Arial" w:hAnsi="Arial" w:cs="Arial"/>
          <w:b/>
          <w:sz w:val="32"/>
          <w:szCs w:val="32"/>
        </w:rPr>
      </w:pPr>
    </w:p>
    <w:p w14:paraId="53524A40" w14:textId="77777777" w:rsidR="008971A2" w:rsidRPr="00AE4BB6" w:rsidRDefault="008971A2" w:rsidP="008971A2">
      <w:pPr>
        <w:rPr>
          <w:rFonts w:ascii="Arial" w:hAnsi="Arial" w:cs="Arial"/>
          <w:b/>
          <w:sz w:val="32"/>
          <w:szCs w:val="32"/>
        </w:rPr>
      </w:pPr>
    </w:p>
    <w:p w14:paraId="16F74BD3" w14:textId="77777777" w:rsidR="008971A2" w:rsidRPr="00AE4BB6" w:rsidRDefault="008971A2" w:rsidP="008971A2">
      <w:pPr>
        <w:rPr>
          <w:rFonts w:ascii="Arial" w:hAnsi="Arial" w:cs="Arial"/>
          <w:b/>
          <w:sz w:val="32"/>
          <w:szCs w:val="32"/>
        </w:rPr>
      </w:pPr>
    </w:p>
    <w:p w14:paraId="28249793" w14:textId="77777777" w:rsidR="008971A2" w:rsidRPr="00AE4BB6" w:rsidRDefault="008971A2" w:rsidP="008971A2">
      <w:pPr>
        <w:rPr>
          <w:rFonts w:ascii="Arial" w:hAnsi="Arial" w:cs="Arial"/>
          <w:b/>
          <w:sz w:val="32"/>
          <w:szCs w:val="32"/>
        </w:rPr>
      </w:pPr>
    </w:p>
    <w:p w14:paraId="1ED7A58A" w14:textId="77777777" w:rsidR="008971A2" w:rsidRPr="00AE4BB6" w:rsidRDefault="008971A2" w:rsidP="008971A2">
      <w:pPr>
        <w:rPr>
          <w:rFonts w:ascii="Arial" w:hAnsi="Arial" w:cs="Arial"/>
          <w:b/>
          <w:sz w:val="32"/>
          <w:szCs w:val="32"/>
        </w:rPr>
      </w:pPr>
    </w:p>
    <w:p w14:paraId="51F66F61" w14:textId="77777777" w:rsidR="008971A2" w:rsidRPr="00AE4BB6" w:rsidRDefault="008971A2" w:rsidP="008971A2">
      <w:pPr>
        <w:rPr>
          <w:rFonts w:ascii="Arial" w:hAnsi="Arial" w:cs="Arial"/>
          <w:b/>
          <w:sz w:val="32"/>
          <w:szCs w:val="32"/>
        </w:rPr>
      </w:pPr>
    </w:p>
    <w:p w14:paraId="761BCAAE" w14:textId="77777777" w:rsidR="008971A2" w:rsidRPr="00AE4BB6" w:rsidRDefault="008971A2" w:rsidP="008971A2">
      <w:pPr>
        <w:rPr>
          <w:rFonts w:ascii="Arial" w:hAnsi="Arial" w:cs="Arial"/>
          <w:b/>
          <w:sz w:val="32"/>
          <w:szCs w:val="32"/>
        </w:rPr>
      </w:pPr>
    </w:p>
    <w:p w14:paraId="233B6B60" w14:textId="77777777" w:rsidR="008971A2" w:rsidRPr="00AE4BB6" w:rsidRDefault="008971A2" w:rsidP="008971A2">
      <w:pPr>
        <w:rPr>
          <w:rFonts w:ascii="Arial" w:hAnsi="Arial" w:cs="Arial"/>
          <w:b/>
          <w:sz w:val="32"/>
          <w:szCs w:val="32"/>
        </w:rPr>
      </w:pPr>
    </w:p>
    <w:p w14:paraId="39930696" w14:textId="77777777" w:rsidR="008971A2" w:rsidRPr="00AE4BB6" w:rsidRDefault="008971A2" w:rsidP="008971A2">
      <w:pPr>
        <w:rPr>
          <w:rFonts w:ascii="Arial" w:hAnsi="Arial" w:cs="Arial"/>
          <w:b/>
          <w:sz w:val="32"/>
          <w:szCs w:val="32"/>
        </w:rPr>
      </w:pPr>
    </w:p>
    <w:p w14:paraId="5870719F" w14:textId="77777777" w:rsidR="008971A2" w:rsidRPr="00AE4BB6" w:rsidRDefault="008971A2" w:rsidP="008971A2">
      <w:pPr>
        <w:rPr>
          <w:rFonts w:ascii="Arial" w:hAnsi="Arial" w:cs="Arial"/>
          <w:b/>
          <w:sz w:val="48"/>
          <w:szCs w:val="48"/>
        </w:rPr>
      </w:pPr>
    </w:p>
    <w:p w14:paraId="6CC3C563" w14:textId="77777777" w:rsidR="008971A2" w:rsidRPr="00AE4BB6" w:rsidRDefault="008971A2" w:rsidP="008971A2">
      <w:pPr>
        <w:jc w:val="center"/>
        <w:rPr>
          <w:rFonts w:ascii="Arial" w:hAnsi="Arial" w:cs="Arial"/>
          <w:b/>
          <w:sz w:val="48"/>
          <w:szCs w:val="48"/>
        </w:rPr>
      </w:pPr>
    </w:p>
    <w:p w14:paraId="2D7864FF" w14:textId="77777777" w:rsidR="008971A2" w:rsidRPr="00AE4BB6" w:rsidRDefault="008971A2" w:rsidP="008971A2">
      <w:pPr>
        <w:jc w:val="center"/>
        <w:rPr>
          <w:rFonts w:ascii="Arial" w:hAnsi="Arial" w:cs="Arial"/>
          <w:b/>
          <w:sz w:val="48"/>
          <w:szCs w:val="48"/>
        </w:rPr>
      </w:pPr>
    </w:p>
    <w:p w14:paraId="7EC75231" w14:textId="77777777" w:rsidR="008971A2" w:rsidRPr="00AE4BB6" w:rsidRDefault="008971A2" w:rsidP="008971A2">
      <w:pPr>
        <w:jc w:val="center"/>
        <w:rPr>
          <w:rFonts w:ascii="Arial" w:hAnsi="Arial" w:cs="Arial"/>
          <w:b/>
          <w:sz w:val="48"/>
          <w:szCs w:val="48"/>
        </w:rPr>
      </w:pPr>
      <w:r w:rsidRPr="00AE4BB6">
        <w:rPr>
          <w:rFonts w:ascii="Arial" w:hAnsi="Arial" w:cs="Arial"/>
          <w:b/>
          <w:sz w:val="48"/>
          <w:szCs w:val="48"/>
        </w:rPr>
        <w:t xml:space="preserve">General </w:t>
      </w:r>
      <w:r w:rsidR="00F0032A" w:rsidRPr="00AE4BB6">
        <w:rPr>
          <w:rFonts w:ascii="Arial" w:hAnsi="Arial" w:cs="Arial"/>
          <w:b/>
          <w:sz w:val="48"/>
          <w:szCs w:val="48"/>
        </w:rPr>
        <w:t>e</w:t>
      </w:r>
      <w:r w:rsidRPr="00AE4BB6">
        <w:rPr>
          <w:rFonts w:ascii="Arial" w:hAnsi="Arial" w:cs="Arial"/>
          <w:b/>
          <w:sz w:val="48"/>
          <w:szCs w:val="48"/>
        </w:rPr>
        <w:t xml:space="preserve">nvironmental </w:t>
      </w:r>
      <w:r w:rsidR="00F0032A" w:rsidRPr="00AE4BB6">
        <w:rPr>
          <w:rFonts w:ascii="Arial" w:hAnsi="Arial" w:cs="Arial"/>
          <w:b/>
          <w:sz w:val="48"/>
          <w:szCs w:val="48"/>
        </w:rPr>
        <w:t>d</w:t>
      </w:r>
      <w:r w:rsidRPr="00AE4BB6">
        <w:rPr>
          <w:rFonts w:ascii="Arial" w:hAnsi="Arial" w:cs="Arial"/>
          <w:b/>
          <w:sz w:val="48"/>
          <w:szCs w:val="48"/>
        </w:rPr>
        <w:t>uty</w:t>
      </w:r>
    </w:p>
    <w:p w14:paraId="3FA90D8C" w14:textId="77777777" w:rsidR="008971A2" w:rsidRPr="00AE4BB6" w:rsidRDefault="008971A2" w:rsidP="008971A2">
      <w:pPr>
        <w:jc w:val="center"/>
        <w:rPr>
          <w:rFonts w:ascii="Arial" w:hAnsi="Arial" w:cs="Arial"/>
          <w:b/>
          <w:sz w:val="48"/>
          <w:szCs w:val="48"/>
        </w:rPr>
      </w:pPr>
    </w:p>
    <w:p w14:paraId="5379957D" w14:textId="77777777" w:rsidR="008971A2" w:rsidRPr="00AE4BB6" w:rsidRDefault="008971A2" w:rsidP="008971A2">
      <w:pPr>
        <w:jc w:val="center"/>
        <w:rPr>
          <w:rFonts w:ascii="Arial" w:hAnsi="Arial" w:cs="Arial"/>
          <w:b/>
          <w:sz w:val="48"/>
          <w:szCs w:val="48"/>
        </w:rPr>
      </w:pPr>
      <w:r w:rsidRPr="00AE4BB6">
        <w:rPr>
          <w:rFonts w:ascii="Arial" w:hAnsi="Arial" w:cs="Arial"/>
          <w:b/>
          <w:sz w:val="48"/>
          <w:szCs w:val="48"/>
        </w:rPr>
        <w:t xml:space="preserve">Code of </w:t>
      </w:r>
      <w:r w:rsidR="00F0032A" w:rsidRPr="00AE4BB6">
        <w:rPr>
          <w:rFonts w:ascii="Arial" w:hAnsi="Arial" w:cs="Arial"/>
          <w:b/>
          <w:sz w:val="48"/>
          <w:szCs w:val="48"/>
        </w:rPr>
        <w:t>p</w:t>
      </w:r>
      <w:r w:rsidRPr="00AE4BB6">
        <w:rPr>
          <w:rFonts w:ascii="Arial" w:hAnsi="Arial" w:cs="Arial"/>
          <w:b/>
          <w:sz w:val="48"/>
          <w:szCs w:val="48"/>
        </w:rPr>
        <w:t>ractice</w:t>
      </w:r>
    </w:p>
    <w:p w14:paraId="7A68D03F" w14:textId="77777777" w:rsidR="008971A2" w:rsidRPr="00AE4BB6" w:rsidRDefault="008971A2" w:rsidP="008971A2">
      <w:pPr>
        <w:jc w:val="center"/>
        <w:rPr>
          <w:rFonts w:ascii="Arial" w:hAnsi="Arial" w:cs="Arial"/>
          <w:b/>
          <w:sz w:val="48"/>
          <w:szCs w:val="48"/>
        </w:rPr>
      </w:pPr>
      <w:r w:rsidRPr="00AE4BB6">
        <w:rPr>
          <w:rFonts w:ascii="Arial" w:hAnsi="Arial" w:cs="Arial"/>
          <w:b/>
          <w:sz w:val="48"/>
          <w:szCs w:val="48"/>
        </w:rPr>
        <w:t xml:space="preserve">for </w:t>
      </w:r>
    </w:p>
    <w:p w14:paraId="2209FA0C" w14:textId="77777777" w:rsidR="008971A2" w:rsidRPr="00AE4BB6" w:rsidRDefault="00543144" w:rsidP="008971A2">
      <w:pPr>
        <w:jc w:val="center"/>
        <w:rPr>
          <w:rFonts w:ascii="Arial" w:hAnsi="Arial" w:cs="Arial"/>
          <w:b/>
          <w:sz w:val="48"/>
          <w:szCs w:val="48"/>
        </w:rPr>
      </w:pPr>
      <w:r w:rsidRPr="00AE4BB6">
        <w:rPr>
          <w:rFonts w:ascii="Arial" w:hAnsi="Arial" w:cs="Arial"/>
          <w:b/>
          <w:sz w:val="48"/>
          <w:szCs w:val="48"/>
        </w:rPr>
        <w:fldChar w:fldCharType="begin">
          <w:ffData>
            <w:name w:val=""/>
            <w:enabled/>
            <w:calcOnExit w:val="0"/>
            <w:textInput>
              <w:default w:val="&lt;&lt;INSERT activity details&gt;&gt;"/>
            </w:textInput>
          </w:ffData>
        </w:fldChar>
      </w:r>
      <w:r w:rsidRPr="00AE4BB6">
        <w:rPr>
          <w:rFonts w:ascii="Arial" w:hAnsi="Arial" w:cs="Arial"/>
          <w:b/>
          <w:sz w:val="48"/>
          <w:szCs w:val="48"/>
        </w:rPr>
        <w:instrText xml:space="preserve"> FORMTEXT </w:instrText>
      </w:r>
      <w:r w:rsidRPr="00AE4BB6">
        <w:rPr>
          <w:rFonts w:ascii="Arial" w:hAnsi="Arial" w:cs="Arial"/>
          <w:b/>
          <w:sz w:val="48"/>
          <w:szCs w:val="48"/>
        </w:rPr>
      </w:r>
      <w:r w:rsidRPr="00AE4BB6">
        <w:rPr>
          <w:rFonts w:ascii="Arial" w:hAnsi="Arial" w:cs="Arial"/>
          <w:b/>
          <w:sz w:val="48"/>
          <w:szCs w:val="48"/>
        </w:rPr>
        <w:fldChar w:fldCharType="separate"/>
      </w:r>
      <w:r w:rsidRPr="00AE4BB6">
        <w:rPr>
          <w:rFonts w:ascii="Arial" w:hAnsi="Arial" w:cs="Arial"/>
          <w:b/>
          <w:noProof/>
          <w:sz w:val="48"/>
          <w:szCs w:val="48"/>
        </w:rPr>
        <w:t>&lt;&lt;INSERT activity details&gt;&gt;</w:t>
      </w:r>
      <w:r w:rsidRPr="00AE4BB6">
        <w:rPr>
          <w:rFonts w:ascii="Arial" w:hAnsi="Arial" w:cs="Arial"/>
          <w:b/>
          <w:sz w:val="48"/>
          <w:szCs w:val="48"/>
        </w:rPr>
        <w:fldChar w:fldCharType="end"/>
      </w:r>
      <w:r w:rsidR="008971A2" w:rsidRPr="00AE4BB6">
        <w:rPr>
          <w:rFonts w:ascii="Arial" w:hAnsi="Arial" w:cs="Arial"/>
          <w:b/>
          <w:sz w:val="48"/>
          <w:szCs w:val="48"/>
        </w:rPr>
        <w:t xml:space="preserve"> </w:t>
      </w:r>
      <w:proofErr w:type="gramStart"/>
      <w:r w:rsidR="00F0032A" w:rsidRPr="00AE4BB6">
        <w:rPr>
          <w:rFonts w:ascii="Arial" w:hAnsi="Arial" w:cs="Arial"/>
          <w:b/>
          <w:sz w:val="48"/>
          <w:szCs w:val="48"/>
        </w:rPr>
        <w:t>o</w:t>
      </w:r>
      <w:r w:rsidR="008971A2" w:rsidRPr="00AE4BB6">
        <w:rPr>
          <w:rFonts w:ascii="Arial" w:hAnsi="Arial" w:cs="Arial"/>
          <w:b/>
          <w:sz w:val="48"/>
          <w:szCs w:val="48"/>
        </w:rPr>
        <w:t>perations</w:t>
      </w:r>
      <w:proofErr w:type="gramEnd"/>
    </w:p>
    <w:p w14:paraId="73CA6D42" w14:textId="77777777" w:rsidR="008971A2" w:rsidRPr="00AE4BB6" w:rsidRDefault="008971A2" w:rsidP="008971A2">
      <w:pPr>
        <w:jc w:val="center"/>
        <w:rPr>
          <w:rFonts w:ascii="Arial" w:hAnsi="Arial" w:cs="Arial"/>
          <w:b/>
          <w:sz w:val="48"/>
          <w:szCs w:val="48"/>
        </w:rPr>
      </w:pPr>
    </w:p>
    <w:p w14:paraId="37CE6115" w14:textId="77777777" w:rsidR="008971A2" w:rsidRPr="00AE4BB6" w:rsidRDefault="008971A2" w:rsidP="008971A2">
      <w:pPr>
        <w:rPr>
          <w:rFonts w:ascii="Arial" w:hAnsi="Arial" w:cs="Arial"/>
          <w:sz w:val="48"/>
          <w:szCs w:val="48"/>
        </w:rPr>
      </w:pPr>
    </w:p>
    <w:p w14:paraId="036F2FE2" w14:textId="77777777" w:rsidR="008971A2" w:rsidRPr="00AE4BB6" w:rsidRDefault="008971A2" w:rsidP="008971A2">
      <w:pPr>
        <w:rPr>
          <w:rFonts w:ascii="Arial" w:hAnsi="Arial" w:cs="Arial"/>
          <w:sz w:val="22"/>
          <w:szCs w:val="22"/>
        </w:rPr>
      </w:pPr>
    </w:p>
    <w:p w14:paraId="5B8CAEFE" w14:textId="77777777" w:rsidR="008971A2" w:rsidRPr="00AE4BB6" w:rsidRDefault="008971A2" w:rsidP="008971A2">
      <w:pPr>
        <w:rPr>
          <w:rFonts w:ascii="Arial" w:hAnsi="Arial" w:cs="Arial"/>
          <w:sz w:val="22"/>
          <w:szCs w:val="22"/>
        </w:rPr>
      </w:pPr>
    </w:p>
    <w:p w14:paraId="3F222176" w14:textId="77777777" w:rsidR="008971A2" w:rsidRPr="00AE4BB6" w:rsidRDefault="008971A2" w:rsidP="00665281">
      <w:pPr>
        <w:pStyle w:val="TOC1"/>
      </w:pPr>
      <w:r w:rsidRPr="00AE4BB6">
        <w:br w:type="page"/>
      </w:r>
      <w:bookmarkStart w:id="2" w:name="_Toc357074812"/>
    </w:p>
    <w:p w14:paraId="1B6A87E2" w14:textId="77777777" w:rsidR="008971A2" w:rsidRPr="00AE4BB6" w:rsidRDefault="008971A2" w:rsidP="00665281">
      <w:pPr>
        <w:pStyle w:val="TOC1"/>
      </w:pPr>
    </w:p>
    <w:p w14:paraId="60EB9EAC" w14:textId="77777777" w:rsidR="008971A2" w:rsidRPr="00665281" w:rsidRDefault="008971A2" w:rsidP="00665281">
      <w:pPr>
        <w:pStyle w:val="TOC1"/>
      </w:pPr>
      <w:r w:rsidRPr="00665281">
        <w:t xml:space="preserve">Table of </w:t>
      </w:r>
      <w:r w:rsidR="00543144" w:rsidRPr="00665281">
        <w:t>c</w:t>
      </w:r>
      <w:r w:rsidRPr="00665281">
        <w:t>ontents</w:t>
      </w:r>
    </w:p>
    <w:p w14:paraId="4A3327D1" w14:textId="77777777" w:rsidR="008971A2" w:rsidRPr="00665281" w:rsidRDefault="008971A2" w:rsidP="00665281">
      <w:pPr>
        <w:pStyle w:val="TOC1"/>
      </w:pPr>
    </w:p>
    <w:p w14:paraId="310FC446" w14:textId="508CB60A" w:rsidR="003D064A" w:rsidRPr="00665281" w:rsidRDefault="003D064A">
      <w:pPr>
        <w:rPr>
          <w:rFonts w:ascii="Arial" w:hAnsi="Arial" w:cs="Arial"/>
          <w:vanish/>
          <w:color w:val="0070C0"/>
          <w:sz w:val="28"/>
          <w:szCs w:val="28"/>
        </w:rPr>
      </w:pPr>
      <w:bookmarkStart w:id="3" w:name="_Toc357074813"/>
      <w:bookmarkStart w:id="4" w:name="_Toc357074814"/>
      <w:bookmarkStart w:id="5" w:name="_Toc357080010"/>
      <w:bookmarkStart w:id="6" w:name="_Toc357080034"/>
      <w:bookmarkStart w:id="7" w:name="_Toc357080046"/>
      <w:bookmarkEnd w:id="2"/>
    </w:p>
    <w:p w14:paraId="187B0A03" w14:textId="53BA6282" w:rsidR="00E20236" w:rsidRPr="00665281" w:rsidRDefault="003D064A" w:rsidP="00665281">
      <w:pPr>
        <w:pStyle w:val="TOC1"/>
        <w:rPr>
          <w:rFonts w:eastAsiaTheme="minorEastAsia"/>
          <w:b w:val="0"/>
          <w:bCs w:val="0"/>
          <w:noProof/>
          <w:sz w:val="22"/>
          <w:szCs w:val="22"/>
        </w:rPr>
      </w:pPr>
      <w:r w:rsidRPr="00665281">
        <w:rPr>
          <w:vanish/>
          <w:color w:val="0070C0"/>
          <w:sz w:val="28"/>
          <w:szCs w:val="28"/>
        </w:rPr>
        <w:fldChar w:fldCharType="begin"/>
      </w:r>
      <w:r w:rsidRPr="00665281">
        <w:rPr>
          <w:vanish/>
          <w:color w:val="0070C0"/>
          <w:sz w:val="28"/>
          <w:szCs w:val="28"/>
        </w:rPr>
        <w:instrText xml:space="preserve"> TOC \o "1-1" \h \z \u </w:instrText>
      </w:r>
      <w:r w:rsidRPr="00665281">
        <w:rPr>
          <w:vanish/>
          <w:color w:val="0070C0"/>
          <w:sz w:val="28"/>
          <w:szCs w:val="28"/>
        </w:rPr>
        <w:fldChar w:fldCharType="separate"/>
      </w:r>
      <w:hyperlink w:anchor="_Toc111798024" w:history="1">
        <w:r w:rsidR="00E20236" w:rsidRPr="00665281">
          <w:rPr>
            <w:rStyle w:val="Hyperlink"/>
            <w:b w:val="0"/>
            <w:bCs w:val="0"/>
            <w:noProof/>
          </w:rPr>
          <w:t>1.</w:t>
        </w:r>
        <w:r w:rsidR="00E20236" w:rsidRPr="00665281">
          <w:rPr>
            <w:rFonts w:eastAsiaTheme="minorEastAsia"/>
            <w:b w:val="0"/>
            <w:bCs w:val="0"/>
            <w:noProof/>
            <w:sz w:val="22"/>
            <w:szCs w:val="22"/>
          </w:rPr>
          <w:tab/>
        </w:r>
        <w:r w:rsidR="00E20236" w:rsidRPr="00665281">
          <w:rPr>
            <w:rStyle w:val="Hyperlink"/>
            <w:b w:val="0"/>
            <w:bCs w:val="0"/>
            <w:noProof/>
          </w:rPr>
          <w:t>Introduction</w:t>
        </w:r>
        <w:r w:rsidR="00E20236" w:rsidRPr="00665281">
          <w:rPr>
            <w:b w:val="0"/>
            <w:bCs w:val="0"/>
            <w:noProof/>
            <w:webHidden/>
          </w:rPr>
          <w:tab/>
        </w:r>
        <w:r w:rsidR="00E20236" w:rsidRPr="00665281">
          <w:rPr>
            <w:b w:val="0"/>
            <w:bCs w:val="0"/>
            <w:noProof/>
            <w:webHidden/>
          </w:rPr>
          <w:fldChar w:fldCharType="begin"/>
        </w:r>
        <w:r w:rsidR="00E20236" w:rsidRPr="00665281">
          <w:rPr>
            <w:b w:val="0"/>
            <w:bCs w:val="0"/>
            <w:noProof/>
            <w:webHidden/>
          </w:rPr>
          <w:instrText xml:space="preserve"> PAGEREF _Toc111798024 \h </w:instrText>
        </w:r>
        <w:r w:rsidR="00E20236" w:rsidRPr="00665281">
          <w:rPr>
            <w:b w:val="0"/>
            <w:bCs w:val="0"/>
            <w:noProof/>
            <w:webHidden/>
          </w:rPr>
        </w:r>
        <w:r w:rsidR="00E20236" w:rsidRPr="00665281">
          <w:rPr>
            <w:b w:val="0"/>
            <w:bCs w:val="0"/>
            <w:noProof/>
            <w:webHidden/>
          </w:rPr>
          <w:fldChar w:fldCharType="separate"/>
        </w:r>
        <w:r w:rsidR="00665281" w:rsidRPr="00665281">
          <w:rPr>
            <w:b w:val="0"/>
            <w:bCs w:val="0"/>
            <w:noProof/>
            <w:webHidden/>
          </w:rPr>
          <w:t>2</w:t>
        </w:r>
        <w:r w:rsidR="00E20236" w:rsidRPr="00665281">
          <w:rPr>
            <w:b w:val="0"/>
            <w:bCs w:val="0"/>
            <w:noProof/>
            <w:webHidden/>
          </w:rPr>
          <w:fldChar w:fldCharType="end"/>
        </w:r>
      </w:hyperlink>
    </w:p>
    <w:p w14:paraId="433BD35B" w14:textId="7608730F" w:rsidR="00E20236" w:rsidRPr="00665281" w:rsidRDefault="00EB2016" w:rsidP="00665281">
      <w:pPr>
        <w:pStyle w:val="TOC1"/>
        <w:rPr>
          <w:rFonts w:eastAsiaTheme="minorEastAsia"/>
          <w:b w:val="0"/>
          <w:bCs w:val="0"/>
          <w:noProof/>
          <w:sz w:val="22"/>
          <w:szCs w:val="22"/>
        </w:rPr>
      </w:pPr>
      <w:hyperlink w:anchor="_Toc111798025" w:history="1">
        <w:r w:rsidR="00E20236" w:rsidRPr="00665281">
          <w:rPr>
            <w:rStyle w:val="Hyperlink"/>
            <w:b w:val="0"/>
            <w:bCs w:val="0"/>
            <w:noProof/>
          </w:rPr>
          <w:t>2.</w:t>
        </w:r>
        <w:r w:rsidR="00E20236" w:rsidRPr="00665281">
          <w:rPr>
            <w:rFonts w:eastAsiaTheme="minorEastAsia"/>
            <w:b w:val="0"/>
            <w:bCs w:val="0"/>
            <w:noProof/>
            <w:sz w:val="22"/>
            <w:szCs w:val="22"/>
          </w:rPr>
          <w:tab/>
        </w:r>
        <w:r w:rsidR="00E20236" w:rsidRPr="00665281">
          <w:rPr>
            <w:rStyle w:val="Hyperlink"/>
            <w:b w:val="0"/>
            <w:bCs w:val="0"/>
            <w:noProof/>
          </w:rPr>
          <w:t>Objective of the code</w:t>
        </w:r>
        <w:r w:rsidR="00E20236" w:rsidRPr="00665281">
          <w:rPr>
            <w:b w:val="0"/>
            <w:bCs w:val="0"/>
            <w:noProof/>
            <w:webHidden/>
          </w:rPr>
          <w:tab/>
        </w:r>
        <w:r w:rsidR="00E20236" w:rsidRPr="00665281">
          <w:rPr>
            <w:b w:val="0"/>
            <w:bCs w:val="0"/>
            <w:noProof/>
            <w:webHidden/>
          </w:rPr>
          <w:fldChar w:fldCharType="begin"/>
        </w:r>
        <w:r w:rsidR="00E20236" w:rsidRPr="00665281">
          <w:rPr>
            <w:b w:val="0"/>
            <w:bCs w:val="0"/>
            <w:noProof/>
            <w:webHidden/>
          </w:rPr>
          <w:instrText xml:space="preserve"> PAGEREF _Toc111798025 \h </w:instrText>
        </w:r>
        <w:r w:rsidR="00E20236" w:rsidRPr="00665281">
          <w:rPr>
            <w:b w:val="0"/>
            <w:bCs w:val="0"/>
            <w:noProof/>
            <w:webHidden/>
          </w:rPr>
        </w:r>
        <w:r w:rsidR="00E20236" w:rsidRPr="00665281">
          <w:rPr>
            <w:b w:val="0"/>
            <w:bCs w:val="0"/>
            <w:noProof/>
            <w:webHidden/>
          </w:rPr>
          <w:fldChar w:fldCharType="separate"/>
        </w:r>
        <w:r w:rsidR="00665281" w:rsidRPr="00665281">
          <w:rPr>
            <w:b w:val="0"/>
            <w:bCs w:val="0"/>
            <w:noProof/>
            <w:webHidden/>
          </w:rPr>
          <w:t>2</w:t>
        </w:r>
        <w:r w:rsidR="00E20236" w:rsidRPr="00665281">
          <w:rPr>
            <w:b w:val="0"/>
            <w:bCs w:val="0"/>
            <w:noProof/>
            <w:webHidden/>
          </w:rPr>
          <w:fldChar w:fldCharType="end"/>
        </w:r>
      </w:hyperlink>
    </w:p>
    <w:p w14:paraId="692821B9" w14:textId="3F1868DB" w:rsidR="00E20236" w:rsidRPr="00665281" w:rsidRDefault="00EB2016" w:rsidP="00665281">
      <w:pPr>
        <w:pStyle w:val="TOC1"/>
        <w:rPr>
          <w:rFonts w:eastAsiaTheme="minorEastAsia"/>
          <w:b w:val="0"/>
          <w:bCs w:val="0"/>
          <w:noProof/>
          <w:sz w:val="22"/>
          <w:szCs w:val="22"/>
        </w:rPr>
      </w:pPr>
      <w:hyperlink w:anchor="_Toc111798026" w:history="1">
        <w:r w:rsidR="00E20236" w:rsidRPr="00665281">
          <w:rPr>
            <w:rStyle w:val="Hyperlink"/>
            <w:b w:val="0"/>
            <w:bCs w:val="0"/>
            <w:noProof/>
          </w:rPr>
          <w:t>3.</w:t>
        </w:r>
        <w:r w:rsidR="00E20236" w:rsidRPr="00665281">
          <w:rPr>
            <w:rFonts w:eastAsiaTheme="minorEastAsia"/>
            <w:b w:val="0"/>
            <w:bCs w:val="0"/>
            <w:noProof/>
            <w:sz w:val="22"/>
            <w:szCs w:val="22"/>
          </w:rPr>
          <w:tab/>
        </w:r>
        <w:r w:rsidR="00E20236" w:rsidRPr="00665281">
          <w:rPr>
            <w:rStyle w:val="Hyperlink"/>
            <w:b w:val="0"/>
            <w:bCs w:val="0"/>
            <w:noProof/>
          </w:rPr>
          <w:t>Scope of the code</w:t>
        </w:r>
        <w:r w:rsidR="00E20236" w:rsidRPr="00665281">
          <w:rPr>
            <w:b w:val="0"/>
            <w:bCs w:val="0"/>
            <w:noProof/>
            <w:webHidden/>
          </w:rPr>
          <w:tab/>
        </w:r>
        <w:r w:rsidR="00E20236" w:rsidRPr="00665281">
          <w:rPr>
            <w:b w:val="0"/>
            <w:bCs w:val="0"/>
            <w:noProof/>
            <w:webHidden/>
          </w:rPr>
          <w:fldChar w:fldCharType="begin"/>
        </w:r>
        <w:r w:rsidR="00E20236" w:rsidRPr="00665281">
          <w:rPr>
            <w:b w:val="0"/>
            <w:bCs w:val="0"/>
            <w:noProof/>
            <w:webHidden/>
          </w:rPr>
          <w:instrText xml:space="preserve"> PAGEREF _Toc111798026 \h </w:instrText>
        </w:r>
        <w:r w:rsidR="00E20236" w:rsidRPr="00665281">
          <w:rPr>
            <w:b w:val="0"/>
            <w:bCs w:val="0"/>
            <w:noProof/>
            <w:webHidden/>
          </w:rPr>
        </w:r>
        <w:r w:rsidR="00E20236" w:rsidRPr="00665281">
          <w:rPr>
            <w:b w:val="0"/>
            <w:bCs w:val="0"/>
            <w:noProof/>
            <w:webHidden/>
          </w:rPr>
          <w:fldChar w:fldCharType="separate"/>
        </w:r>
        <w:r w:rsidR="00665281" w:rsidRPr="00665281">
          <w:rPr>
            <w:b w:val="0"/>
            <w:bCs w:val="0"/>
            <w:noProof/>
            <w:webHidden/>
          </w:rPr>
          <w:t>3</w:t>
        </w:r>
        <w:r w:rsidR="00E20236" w:rsidRPr="00665281">
          <w:rPr>
            <w:b w:val="0"/>
            <w:bCs w:val="0"/>
            <w:noProof/>
            <w:webHidden/>
          </w:rPr>
          <w:fldChar w:fldCharType="end"/>
        </w:r>
      </w:hyperlink>
    </w:p>
    <w:p w14:paraId="43A2A3FA" w14:textId="01250E92" w:rsidR="00E20236" w:rsidRPr="00665281" w:rsidRDefault="00EB2016" w:rsidP="00665281">
      <w:pPr>
        <w:pStyle w:val="TOC1"/>
        <w:rPr>
          <w:rFonts w:eastAsiaTheme="minorEastAsia"/>
          <w:b w:val="0"/>
          <w:bCs w:val="0"/>
          <w:noProof/>
          <w:sz w:val="22"/>
          <w:szCs w:val="22"/>
        </w:rPr>
      </w:pPr>
      <w:hyperlink w:anchor="_Toc111798027" w:history="1">
        <w:r w:rsidR="00E20236" w:rsidRPr="00665281">
          <w:rPr>
            <w:rStyle w:val="Hyperlink"/>
            <w:b w:val="0"/>
            <w:bCs w:val="0"/>
            <w:noProof/>
          </w:rPr>
          <w:t>4.</w:t>
        </w:r>
        <w:r w:rsidR="00E20236" w:rsidRPr="00665281">
          <w:rPr>
            <w:rFonts w:eastAsiaTheme="minorEastAsia"/>
            <w:b w:val="0"/>
            <w:bCs w:val="0"/>
            <w:noProof/>
            <w:sz w:val="22"/>
            <w:szCs w:val="22"/>
          </w:rPr>
          <w:tab/>
        </w:r>
        <w:r w:rsidR="00E20236" w:rsidRPr="00665281">
          <w:rPr>
            <w:rStyle w:val="Hyperlink"/>
            <w:b w:val="0"/>
            <w:bCs w:val="0"/>
            <w:noProof/>
          </w:rPr>
          <w:t>Commencement date</w:t>
        </w:r>
        <w:r w:rsidR="00E20236" w:rsidRPr="00665281">
          <w:rPr>
            <w:b w:val="0"/>
            <w:bCs w:val="0"/>
            <w:noProof/>
            <w:webHidden/>
          </w:rPr>
          <w:tab/>
        </w:r>
        <w:r w:rsidR="00E20236" w:rsidRPr="00665281">
          <w:rPr>
            <w:b w:val="0"/>
            <w:bCs w:val="0"/>
            <w:noProof/>
            <w:webHidden/>
          </w:rPr>
          <w:fldChar w:fldCharType="begin"/>
        </w:r>
        <w:r w:rsidR="00E20236" w:rsidRPr="00665281">
          <w:rPr>
            <w:b w:val="0"/>
            <w:bCs w:val="0"/>
            <w:noProof/>
            <w:webHidden/>
          </w:rPr>
          <w:instrText xml:space="preserve"> PAGEREF _Toc111798027 \h </w:instrText>
        </w:r>
        <w:r w:rsidR="00E20236" w:rsidRPr="00665281">
          <w:rPr>
            <w:b w:val="0"/>
            <w:bCs w:val="0"/>
            <w:noProof/>
            <w:webHidden/>
          </w:rPr>
        </w:r>
        <w:r w:rsidR="00E20236" w:rsidRPr="00665281">
          <w:rPr>
            <w:b w:val="0"/>
            <w:bCs w:val="0"/>
            <w:noProof/>
            <w:webHidden/>
          </w:rPr>
          <w:fldChar w:fldCharType="separate"/>
        </w:r>
        <w:r w:rsidR="00665281" w:rsidRPr="00665281">
          <w:rPr>
            <w:b w:val="0"/>
            <w:bCs w:val="0"/>
            <w:noProof/>
            <w:webHidden/>
          </w:rPr>
          <w:t>3</w:t>
        </w:r>
        <w:r w:rsidR="00E20236" w:rsidRPr="00665281">
          <w:rPr>
            <w:b w:val="0"/>
            <w:bCs w:val="0"/>
            <w:noProof/>
            <w:webHidden/>
          </w:rPr>
          <w:fldChar w:fldCharType="end"/>
        </w:r>
      </w:hyperlink>
    </w:p>
    <w:p w14:paraId="51798BA1" w14:textId="19CC279D" w:rsidR="00E20236" w:rsidRPr="00665281" w:rsidRDefault="00EB2016" w:rsidP="00665281">
      <w:pPr>
        <w:pStyle w:val="TOC1"/>
        <w:rPr>
          <w:rFonts w:eastAsiaTheme="minorEastAsia"/>
          <w:b w:val="0"/>
          <w:bCs w:val="0"/>
          <w:noProof/>
          <w:sz w:val="22"/>
          <w:szCs w:val="22"/>
        </w:rPr>
      </w:pPr>
      <w:hyperlink w:anchor="_Toc111798028" w:history="1">
        <w:r w:rsidR="00E20236" w:rsidRPr="00665281">
          <w:rPr>
            <w:rStyle w:val="Hyperlink"/>
            <w:b w:val="0"/>
            <w:bCs w:val="0"/>
            <w:noProof/>
          </w:rPr>
          <w:t>5.</w:t>
        </w:r>
        <w:r w:rsidR="00E20236" w:rsidRPr="00665281">
          <w:rPr>
            <w:rFonts w:eastAsiaTheme="minorEastAsia"/>
            <w:b w:val="0"/>
            <w:bCs w:val="0"/>
            <w:noProof/>
            <w:sz w:val="22"/>
            <w:szCs w:val="22"/>
          </w:rPr>
          <w:tab/>
        </w:r>
        <w:r w:rsidR="00E20236" w:rsidRPr="00665281">
          <w:rPr>
            <w:rStyle w:val="Hyperlink"/>
            <w:b w:val="0"/>
            <w:bCs w:val="0"/>
            <w:noProof/>
          </w:rPr>
          <w:t>Acknowledgement</w:t>
        </w:r>
        <w:r w:rsidR="00E20236" w:rsidRPr="00665281">
          <w:rPr>
            <w:b w:val="0"/>
            <w:bCs w:val="0"/>
            <w:noProof/>
            <w:webHidden/>
          </w:rPr>
          <w:tab/>
        </w:r>
        <w:r w:rsidR="00E20236" w:rsidRPr="00665281">
          <w:rPr>
            <w:b w:val="0"/>
            <w:bCs w:val="0"/>
            <w:noProof/>
            <w:webHidden/>
          </w:rPr>
          <w:fldChar w:fldCharType="begin"/>
        </w:r>
        <w:r w:rsidR="00E20236" w:rsidRPr="00665281">
          <w:rPr>
            <w:b w:val="0"/>
            <w:bCs w:val="0"/>
            <w:noProof/>
            <w:webHidden/>
          </w:rPr>
          <w:instrText xml:space="preserve"> PAGEREF _Toc111798028 \h </w:instrText>
        </w:r>
        <w:r w:rsidR="00E20236" w:rsidRPr="00665281">
          <w:rPr>
            <w:b w:val="0"/>
            <w:bCs w:val="0"/>
            <w:noProof/>
            <w:webHidden/>
          </w:rPr>
        </w:r>
        <w:r w:rsidR="00E20236" w:rsidRPr="00665281">
          <w:rPr>
            <w:b w:val="0"/>
            <w:bCs w:val="0"/>
            <w:noProof/>
            <w:webHidden/>
          </w:rPr>
          <w:fldChar w:fldCharType="separate"/>
        </w:r>
        <w:r w:rsidR="00665281" w:rsidRPr="00665281">
          <w:rPr>
            <w:b w:val="0"/>
            <w:bCs w:val="0"/>
            <w:noProof/>
            <w:webHidden/>
          </w:rPr>
          <w:t>3</w:t>
        </w:r>
        <w:r w:rsidR="00E20236" w:rsidRPr="00665281">
          <w:rPr>
            <w:b w:val="0"/>
            <w:bCs w:val="0"/>
            <w:noProof/>
            <w:webHidden/>
          </w:rPr>
          <w:fldChar w:fldCharType="end"/>
        </w:r>
      </w:hyperlink>
    </w:p>
    <w:p w14:paraId="3EEE8936" w14:textId="5C0D8254" w:rsidR="00E20236" w:rsidRPr="00665281" w:rsidRDefault="00EB2016" w:rsidP="00665281">
      <w:pPr>
        <w:pStyle w:val="TOC1"/>
        <w:rPr>
          <w:rFonts w:eastAsiaTheme="minorEastAsia"/>
          <w:b w:val="0"/>
          <w:bCs w:val="0"/>
          <w:noProof/>
          <w:sz w:val="22"/>
          <w:szCs w:val="22"/>
        </w:rPr>
      </w:pPr>
      <w:hyperlink w:anchor="_Toc111798029" w:history="1">
        <w:r w:rsidR="00E20236" w:rsidRPr="00665281">
          <w:rPr>
            <w:rStyle w:val="Hyperlink"/>
            <w:b w:val="0"/>
            <w:bCs w:val="0"/>
            <w:noProof/>
          </w:rPr>
          <w:t>6.</w:t>
        </w:r>
        <w:r w:rsidR="00E20236" w:rsidRPr="00665281">
          <w:rPr>
            <w:rFonts w:eastAsiaTheme="minorEastAsia"/>
            <w:b w:val="0"/>
            <w:bCs w:val="0"/>
            <w:noProof/>
            <w:sz w:val="22"/>
            <w:szCs w:val="22"/>
          </w:rPr>
          <w:tab/>
        </w:r>
        <w:r w:rsidR="00E20236" w:rsidRPr="00665281">
          <w:rPr>
            <w:rStyle w:val="Hyperlink"/>
            <w:b w:val="0"/>
            <w:bCs w:val="0"/>
            <w:noProof/>
          </w:rPr>
          <w:t>About &lt;&lt;INSERT activity details&gt;&gt; operations</w:t>
        </w:r>
        <w:r w:rsidR="00E20236" w:rsidRPr="00665281">
          <w:rPr>
            <w:b w:val="0"/>
            <w:bCs w:val="0"/>
            <w:noProof/>
            <w:webHidden/>
          </w:rPr>
          <w:tab/>
        </w:r>
        <w:r w:rsidR="00E20236" w:rsidRPr="00665281">
          <w:rPr>
            <w:b w:val="0"/>
            <w:bCs w:val="0"/>
            <w:noProof/>
            <w:webHidden/>
          </w:rPr>
          <w:fldChar w:fldCharType="begin"/>
        </w:r>
        <w:r w:rsidR="00E20236" w:rsidRPr="00665281">
          <w:rPr>
            <w:b w:val="0"/>
            <w:bCs w:val="0"/>
            <w:noProof/>
            <w:webHidden/>
          </w:rPr>
          <w:instrText xml:space="preserve"> PAGEREF _Toc111798029 \h </w:instrText>
        </w:r>
        <w:r w:rsidR="00E20236" w:rsidRPr="00665281">
          <w:rPr>
            <w:b w:val="0"/>
            <w:bCs w:val="0"/>
            <w:noProof/>
            <w:webHidden/>
          </w:rPr>
        </w:r>
        <w:r w:rsidR="00E20236" w:rsidRPr="00665281">
          <w:rPr>
            <w:b w:val="0"/>
            <w:bCs w:val="0"/>
            <w:noProof/>
            <w:webHidden/>
          </w:rPr>
          <w:fldChar w:fldCharType="separate"/>
        </w:r>
        <w:r w:rsidR="00665281" w:rsidRPr="00665281">
          <w:rPr>
            <w:b w:val="0"/>
            <w:bCs w:val="0"/>
            <w:noProof/>
            <w:webHidden/>
          </w:rPr>
          <w:t>3</w:t>
        </w:r>
        <w:r w:rsidR="00E20236" w:rsidRPr="00665281">
          <w:rPr>
            <w:b w:val="0"/>
            <w:bCs w:val="0"/>
            <w:noProof/>
            <w:webHidden/>
          </w:rPr>
          <w:fldChar w:fldCharType="end"/>
        </w:r>
      </w:hyperlink>
    </w:p>
    <w:p w14:paraId="6012C1C5" w14:textId="71D2FE4A" w:rsidR="00E20236" w:rsidRPr="00665281" w:rsidRDefault="00EB2016" w:rsidP="00665281">
      <w:pPr>
        <w:pStyle w:val="TOC1"/>
        <w:rPr>
          <w:rFonts w:eastAsiaTheme="minorEastAsia"/>
          <w:b w:val="0"/>
          <w:bCs w:val="0"/>
          <w:noProof/>
          <w:sz w:val="22"/>
          <w:szCs w:val="22"/>
        </w:rPr>
      </w:pPr>
      <w:hyperlink w:anchor="_Toc111798030" w:history="1">
        <w:r w:rsidR="00E20236" w:rsidRPr="00665281">
          <w:rPr>
            <w:rStyle w:val="Hyperlink"/>
            <w:b w:val="0"/>
            <w:bCs w:val="0"/>
            <w:noProof/>
          </w:rPr>
          <w:t>7.</w:t>
        </w:r>
        <w:r w:rsidR="00E20236" w:rsidRPr="00665281">
          <w:rPr>
            <w:rFonts w:eastAsiaTheme="minorEastAsia"/>
            <w:b w:val="0"/>
            <w:bCs w:val="0"/>
            <w:noProof/>
            <w:sz w:val="22"/>
            <w:szCs w:val="22"/>
          </w:rPr>
          <w:tab/>
        </w:r>
        <w:r w:rsidR="00E20236" w:rsidRPr="00665281">
          <w:rPr>
            <w:rStyle w:val="Hyperlink"/>
            <w:b w:val="0"/>
            <w:bCs w:val="0"/>
            <w:noProof/>
          </w:rPr>
          <w:t>Using the code of practice</w:t>
        </w:r>
        <w:r w:rsidR="00E20236" w:rsidRPr="00665281">
          <w:rPr>
            <w:b w:val="0"/>
            <w:bCs w:val="0"/>
            <w:noProof/>
            <w:webHidden/>
          </w:rPr>
          <w:tab/>
        </w:r>
        <w:r w:rsidR="00E20236" w:rsidRPr="00665281">
          <w:rPr>
            <w:b w:val="0"/>
            <w:bCs w:val="0"/>
            <w:noProof/>
            <w:webHidden/>
          </w:rPr>
          <w:fldChar w:fldCharType="begin"/>
        </w:r>
        <w:r w:rsidR="00E20236" w:rsidRPr="00665281">
          <w:rPr>
            <w:b w:val="0"/>
            <w:bCs w:val="0"/>
            <w:noProof/>
            <w:webHidden/>
          </w:rPr>
          <w:instrText xml:space="preserve"> PAGEREF _Toc111798030 \h </w:instrText>
        </w:r>
        <w:r w:rsidR="00E20236" w:rsidRPr="00665281">
          <w:rPr>
            <w:b w:val="0"/>
            <w:bCs w:val="0"/>
            <w:noProof/>
            <w:webHidden/>
          </w:rPr>
        </w:r>
        <w:r w:rsidR="00E20236" w:rsidRPr="00665281">
          <w:rPr>
            <w:b w:val="0"/>
            <w:bCs w:val="0"/>
            <w:noProof/>
            <w:webHidden/>
          </w:rPr>
          <w:fldChar w:fldCharType="separate"/>
        </w:r>
        <w:r w:rsidR="00665281" w:rsidRPr="00665281">
          <w:rPr>
            <w:b w:val="0"/>
            <w:bCs w:val="0"/>
            <w:noProof/>
            <w:webHidden/>
          </w:rPr>
          <w:t>3</w:t>
        </w:r>
        <w:r w:rsidR="00E20236" w:rsidRPr="00665281">
          <w:rPr>
            <w:b w:val="0"/>
            <w:bCs w:val="0"/>
            <w:noProof/>
            <w:webHidden/>
          </w:rPr>
          <w:fldChar w:fldCharType="end"/>
        </w:r>
      </w:hyperlink>
    </w:p>
    <w:p w14:paraId="4AA084A6" w14:textId="678E7C8D" w:rsidR="00E20236" w:rsidRPr="00665281" w:rsidRDefault="00EB2016" w:rsidP="00665281">
      <w:pPr>
        <w:pStyle w:val="TOC1"/>
        <w:rPr>
          <w:rFonts w:eastAsiaTheme="minorEastAsia"/>
          <w:b w:val="0"/>
          <w:bCs w:val="0"/>
          <w:noProof/>
          <w:sz w:val="22"/>
          <w:szCs w:val="22"/>
        </w:rPr>
      </w:pPr>
      <w:hyperlink w:anchor="_Toc111798031" w:history="1">
        <w:r w:rsidR="00E20236" w:rsidRPr="00665281">
          <w:rPr>
            <w:rStyle w:val="Hyperlink"/>
            <w:b w:val="0"/>
            <w:bCs w:val="0"/>
            <w:noProof/>
          </w:rPr>
          <w:t>8.</w:t>
        </w:r>
        <w:r w:rsidR="00E20236" w:rsidRPr="00665281">
          <w:rPr>
            <w:rFonts w:eastAsiaTheme="minorEastAsia"/>
            <w:b w:val="0"/>
            <w:bCs w:val="0"/>
            <w:noProof/>
            <w:sz w:val="22"/>
            <w:szCs w:val="22"/>
          </w:rPr>
          <w:tab/>
        </w:r>
        <w:r w:rsidR="00E20236" w:rsidRPr="00665281">
          <w:rPr>
            <w:rStyle w:val="Hyperlink"/>
            <w:b w:val="0"/>
            <w:bCs w:val="0"/>
            <w:noProof/>
          </w:rPr>
          <w:t>Performance outcomes</w:t>
        </w:r>
        <w:r w:rsidR="00E20236" w:rsidRPr="00665281">
          <w:rPr>
            <w:b w:val="0"/>
            <w:bCs w:val="0"/>
            <w:noProof/>
            <w:webHidden/>
          </w:rPr>
          <w:tab/>
        </w:r>
        <w:r w:rsidR="00E20236" w:rsidRPr="00665281">
          <w:rPr>
            <w:b w:val="0"/>
            <w:bCs w:val="0"/>
            <w:noProof/>
            <w:webHidden/>
          </w:rPr>
          <w:fldChar w:fldCharType="begin"/>
        </w:r>
        <w:r w:rsidR="00E20236" w:rsidRPr="00665281">
          <w:rPr>
            <w:b w:val="0"/>
            <w:bCs w:val="0"/>
            <w:noProof/>
            <w:webHidden/>
          </w:rPr>
          <w:instrText xml:space="preserve"> PAGEREF _Toc111798031 \h </w:instrText>
        </w:r>
        <w:r w:rsidR="00E20236" w:rsidRPr="00665281">
          <w:rPr>
            <w:b w:val="0"/>
            <w:bCs w:val="0"/>
            <w:noProof/>
            <w:webHidden/>
          </w:rPr>
        </w:r>
        <w:r w:rsidR="00E20236" w:rsidRPr="00665281">
          <w:rPr>
            <w:b w:val="0"/>
            <w:bCs w:val="0"/>
            <w:noProof/>
            <w:webHidden/>
          </w:rPr>
          <w:fldChar w:fldCharType="separate"/>
        </w:r>
        <w:r w:rsidR="00665281" w:rsidRPr="00665281">
          <w:rPr>
            <w:b w:val="0"/>
            <w:bCs w:val="0"/>
            <w:noProof/>
            <w:webHidden/>
          </w:rPr>
          <w:t>5</w:t>
        </w:r>
        <w:r w:rsidR="00E20236" w:rsidRPr="00665281">
          <w:rPr>
            <w:b w:val="0"/>
            <w:bCs w:val="0"/>
            <w:noProof/>
            <w:webHidden/>
          </w:rPr>
          <w:fldChar w:fldCharType="end"/>
        </w:r>
      </w:hyperlink>
    </w:p>
    <w:p w14:paraId="0B0DA53B" w14:textId="4AEBEB22" w:rsidR="00E20236" w:rsidRPr="00665281" w:rsidRDefault="00EB2016" w:rsidP="00665281">
      <w:pPr>
        <w:pStyle w:val="TOC1"/>
        <w:rPr>
          <w:rFonts w:eastAsiaTheme="minorEastAsia"/>
          <w:b w:val="0"/>
          <w:bCs w:val="0"/>
          <w:noProof/>
          <w:sz w:val="22"/>
          <w:szCs w:val="22"/>
        </w:rPr>
      </w:pPr>
      <w:hyperlink w:anchor="_Toc111798032" w:history="1">
        <w:r w:rsidR="00E20236" w:rsidRPr="00665281">
          <w:rPr>
            <w:rStyle w:val="Hyperlink"/>
            <w:b w:val="0"/>
            <w:bCs w:val="0"/>
            <w:noProof/>
          </w:rPr>
          <w:t>Appendix 1</w:t>
        </w:r>
        <w:r w:rsidR="00E20236" w:rsidRPr="00665281">
          <w:rPr>
            <w:b w:val="0"/>
            <w:bCs w:val="0"/>
            <w:noProof/>
            <w:webHidden/>
          </w:rPr>
          <w:tab/>
        </w:r>
        <w:r w:rsidR="00E20236" w:rsidRPr="00665281">
          <w:rPr>
            <w:b w:val="0"/>
            <w:bCs w:val="0"/>
            <w:noProof/>
            <w:webHidden/>
          </w:rPr>
          <w:fldChar w:fldCharType="begin"/>
        </w:r>
        <w:r w:rsidR="00E20236" w:rsidRPr="00665281">
          <w:rPr>
            <w:b w:val="0"/>
            <w:bCs w:val="0"/>
            <w:noProof/>
            <w:webHidden/>
          </w:rPr>
          <w:instrText xml:space="preserve"> PAGEREF _Toc111798032 \h </w:instrText>
        </w:r>
        <w:r w:rsidR="00E20236" w:rsidRPr="00665281">
          <w:rPr>
            <w:b w:val="0"/>
            <w:bCs w:val="0"/>
            <w:noProof/>
            <w:webHidden/>
          </w:rPr>
        </w:r>
        <w:r w:rsidR="00E20236" w:rsidRPr="00665281">
          <w:rPr>
            <w:b w:val="0"/>
            <w:bCs w:val="0"/>
            <w:noProof/>
            <w:webHidden/>
          </w:rPr>
          <w:fldChar w:fldCharType="separate"/>
        </w:r>
        <w:r w:rsidR="00665281" w:rsidRPr="00665281">
          <w:rPr>
            <w:b w:val="0"/>
            <w:bCs w:val="0"/>
            <w:noProof/>
            <w:webHidden/>
          </w:rPr>
          <w:t>10</w:t>
        </w:r>
        <w:r w:rsidR="00E20236" w:rsidRPr="00665281">
          <w:rPr>
            <w:b w:val="0"/>
            <w:bCs w:val="0"/>
            <w:noProof/>
            <w:webHidden/>
          </w:rPr>
          <w:fldChar w:fldCharType="end"/>
        </w:r>
      </w:hyperlink>
    </w:p>
    <w:p w14:paraId="41307A2B" w14:textId="25888281" w:rsidR="003D064A" w:rsidRDefault="003D064A">
      <w:pPr>
        <w:rPr>
          <w:rFonts w:ascii="Arial" w:hAnsi="Arial" w:cs="Arial"/>
          <w:color w:val="0070C0"/>
          <w:sz w:val="28"/>
          <w:szCs w:val="28"/>
        </w:rPr>
      </w:pPr>
      <w:r w:rsidRPr="00665281">
        <w:rPr>
          <w:rFonts w:ascii="Arial" w:hAnsi="Arial" w:cs="Arial"/>
          <w:vanish/>
          <w:color w:val="0070C0"/>
          <w:sz w:val="28"/>
          <w:szCs w:val="28"/>
        </w:rPr>
        <w:fldChar w:fldCharType="end"/>
      </w:r>
      <w:r w:rsidRPr="00AE4BB6">
        <w:rPr>
          <w:rFonts w:ascii="Arial" w:hAnsi="Arial" w:cs="Arial"/>
          <w:vanish/>
          <w:color w:val="0070C0"/>
          <w:sz w:val="28"/>
          <w:szCs w:val="28"/>
        </w:rPr>
        <w:br w:type="page"/>
      </w:r>
    </w:p>
    <w:p w14:paraId="68CB2199" w14:textId="77777777" w:rsidR="00665281" w:rsidRDefault="00665281">
      <w:pPr>
        <w:rPr>
          <w:rFonts w:ascii="Arial" w:hAnsi="Arial" w:cs="Arial"/>
          <w:color w:val="0070C0"/>
          <w:sz w:val="28"/>
          <w:szCs w:val="28"/>
        </w:rPr>
      </w:pPr>
    </w:p>
    <w:p w14:paraId="3741909F" w14:textId="77777777" w:rsidR="00665281" w:rsidRPr="00AE4BB6" w:rsidRDefault="00665281">
      <w:pPr>
        <w:rPr>
          <w:rFonts w:ascii="Arial" w:hAnsi="Arial" w:cs="Arial"/>
          <w:vanish/>
          <w:color w:val="0070C0"/>
          <w:sz w:val="28"/>
          <w:szCs w:val="28"/>
        </w:rPr>
      </w:pPr>
    </w:p>
    <w:p w14:paraId="59B69A91" w14:textId="77777777" w:rsidR="008971A2" w:rsidRPr="00AE4BB6" w:rsidRDefault="008971A2" w:rsidP="00591CB8">
      <w:pPr>
        <w:pStyle w:val="Heading1"/>
        <w:numPr>
          <w:ilvl w:val="0"/>
          <w:numId w:val="8"/>
        </w:numPr>
        <w:rPr>
          <w:szCs w:val="22"/>
        </w:rPr>
      </w:pPr>
      <w:bookmarkStart w:id="8" w:name="_Toc111731011"/>
      <w:bookmarkStart w:id="9" w:name="_Toc111798024"/>
      <w:r w:rsidRPr="00AE4BB6">
        <w:rPr>
          <w:szCs w:val="22"/>
        </w:rPr>
        <w:t>Introduction</w:t>
      </w:r>
      <w:bookmarkEnd w:id="3"/>
      <w:bookmarkEnd w:id="4"/>
      <w:bookmarkEnd w:id="5"/>
      <w:bookmarkEnd w:id="6"/>
      <w:bookmarkEnd w:id="7"/>
      <w:bookmarkEnd w:id="8"/>
      <w:bookmarkEnd w:id="9"/>
    </w:p>
    <w:p w14:paraId="08D0F841" w14:textId="77777777" w:rsidR="00B34F8D" w:rsidRPr="00AE4BB6" w:rsidRDefault="00B34F8D" w:rsidP="00907066">
      <w:pPr>
        <w:pStyle w:val="BodyText"/>
        <w:spacing w:before="120" w:after="120"/>
        <w:ind w:right="205"/>
        <w:jc w:val="both"/>
      </w:pPr>
      <w:r w:rsidRPr="00AE4BB6">
        <w:t xml:space="preserve">This environmental code of practice has been prepared to provide guidance to operators to help them comply with the </w:t>
      </w:r>
      <w:r w:rsidRPr="00AE4BB6">
        <w:rPr>
          <w:i/>
        </w:rPr>
        <w:t xml:space="preserve">Environmental Protection Act 1994 </w:t>
      </w:r>
      <w:r w:rsidRPr="00AE4BB6">
        <w:t>by meeting their general environmental duty. The code also outlines the environmental best management practices of leaders in the industry.</w:t>
      </w:r>
    </w:p>
    <w:p w14:paraId="7A2A1E1B" w14:textId="6EBFE3BA" w:rsidR="00B34F8D" w:rsidRPr="00AE4BB6" w:rsidRDefault="00B34F8D" w:rsidP="003071B6">
      <w:pPr>
        <w:spacing w:before="120" w:after="120"/>
        <w:ind w:right="519"/>
        <w:rPr>
          <w:rFonts w:ascii="Arial" w:hAnsi="Arial" w:cs="Arial"/>
          <w:i/>
          <w:sz w:val="22"/>
          <w:szCs w:val="22"/>
        </w:rPr>
      </w:pPr>
      <w:r w:rsidRPr="00AE4BB6">
        <w:rPr>
          <w:rFonts w:ascii="Arial" w:hAnsi="Arial" w:cs="Arial"/>
          <w:sz w:val="22"/>
          <w:szCs w:val="22"/>
        </w:rPr>
        <w:t xml:space="preserve">Under </w:t>
      </w:r>
      <w:r w:rsidRPr="00E20236">
        <w:rPr>
          <w:rFonts w:ascii="Arial" w:hAnsi="Arial" w:cs="Arial"/>
          <w:sz w:val="22"/>
          <w:szCs w:val="22"/>
        </w:rPr>
        <w:t xml:space="preserve">Section 319 of the </w:t>
      </w:r>
      <w:r w:rsidRPr="00E20236">
        <w:rPr>
          <w:rFonts w:ascii="Arial" w:hAnsi="Arial" w:cs="Arial"/>
          <w:i/>
          <w:sz w:val="22"/>
          <w:szCs w:val="22"/>
        </w:rPr>
        <w:t xml:space="preserve">Environmental Protection Act 1994, </w:t>
      </w:r>
      <w:r w:rsidRPr="00E20236">
        <w:rPr>
          <w:rFonts w:ascii="Arial" w:hAnsi="Arial" w:cs="Arial"/>
          <w:sz w:val="22"/>
          <w:szCs w:val="22"/>
        </w:rPr>
        <w:t xml:space="preserve">all persons in Queensland must </w:t>
      </w:r>
      <w:r w:rsidRPr="00E20236">
        <w:rPr>
          <w:rFonts w:ascii="Arial" w:hAnsi="Arial" w:cs="Arial"/>
          <w:color w:val="000000" w:themeColor="text1"/>
          <w:sz w:val="22"/>
          <w:szCs w:val="22"/>
        </w:rPr>
        <w:t>fulfil their ‘general environmental duty’. This is defined as follows: ‘</w:t>
      </w:r>
      <w:r w:rsidRPr="00E20236">
        <w:rPr>
          <w:rFonts w:ascii="Arial" w:hAnsi="Arial" w:cs="Arial"/>
          <w:i/>
          <w:color w:val="000000" w:themeColor="text1"/>
          <w:sz w:val="22"/>
          <w:szCs w:val="22"/>
        </w:rPr>
        <w:t>A person must not carry out an activity that causes, or is likely to cause, environmental harm unless the person takes all reasonable and practicable measures to prevent or minimise the harm</w:t>
      </w:r>
      <w:r w:rsidRPr="00E20236">
        <w:rPr>
          <w:rFonts w:ascii="Arial" w:hAnsi="Arial" w:cs="Arial"/>
          <w:color w:val="000000" w:themeColor="text1"/>
          <w:sz w:val="22"/>
          <w:szCs w:val="22"/>
        </w:rPr>
        <w:t>’.</w:t>
      </w:r>
      <w:r w:rsidR="003071B6" w:rsidRPr="00E20236">
        <w:rPr>
          <w:rFonts w:ascii="Arial" w:hAnsi="Arial" w:cs="Arial"/>
          <w:b/>
          <w:color w:val="000000" w:themeColor="text1"/>
          <w:sz w:val="22"/>
          <w:szCs w:val="22"/>
        </w:rPr>
        <w:t xml:space="preserve"> </w:t>
      </w:r>
      <w:r w:rsidRPr="00E20236">
        <w:rPr>
          <w:rFonts w:ascii="Arial" w:hAnsi="Arial" w:cs="Arial"/>
          <w:i/>
          <w:color w:val="000000" w:themeColor="text1"/>
          <w:sz w:val="22"/>
          <w:szCs w:val="22"/>
        </w:rPr>
        <w:t xml:space="preserve">See </w:t>
      </w:r>
      <w:r w:rsidRPr="00E20236">
        <w:rPr>
          <w:rFonts w:ascii="Arial" w:hAnsi="Arial" w:cs="Arial"/>
          <w:b/>
          <w:bCs/>
          <w:iCs/>
          <w:color w:val="000000" w:themeColor="text1"/>
          <w:sz w:val="22"/>
          <w:szCs w:val="22"/>
        </w:rPr>
        <w:t>Appendix 1</w:t>
      </w:r>
      <w:r w:rsidRPr="00E20236">
        <w:rPr>
          <w:rFonts w:ascii="Arial" w:hAnsi="Arial" w:cs="Arial"/>
          <w:i/>
          <w:color w:val="000000" w:themeColor="text1"/>
          <w:sz w:val="22"/>
          <w:szCs w:val="22"/>
        </w:rPr>
        <w:t>.</w:t>
      </w:r>
    </w:p>
    <w:p w14:paraId="238381C3" w14:textId="77777777" w:rsidR="008971A2" w:rsidRPr="00AE4BB6" w:rsidRDefault="008971A2" w:rsidP="00907066">
      <w:pPr>
        <w:autoSpaceDE w:val="0"/>
        <w:autoSpaceDN w:val="0"/>
        <w:adjustRightInd w:val="0"/>
        <w:spacing w:before="120" w:after="120"/>
        <w:rPr>
          <w:rFonts w:ascii="Arial" w:hAnsi="Arial" w:cs="Arial"/>
          <w:i/>
          <w:sz w:val="22"/>
          <w:szCs w:val="22"/>
        </w:rPr>
      </w:pPr>
      <w:r w:rsidRPr="00AE4BB6">
        <w:rPr>
          <w:rFonts w:ascii="Arial" w:hAnsi="Arial" w:cs="Arial"/>
          <w:sz w:val="22"/>
          <w:szCs w:val="22"/>
        </w:rPr>
        <w:t xml:space="preserve">This document describes </w:t>
      </w:r>
      <w:r w:rsidR="005A24DD" w:rsidRPr="00AE4BB6">
        <w:rPr>
          <w:rFonts w:ascii="Arial" w:hAnsi="Arial" w:cs="Arial"/>
          <w:sz w:val="22"/>
          <w:szCs w:val="22"/>
        </w:rPr>
        <w:fldChar w:fldCharType="begin">
          <w:ffData>
            <w:name w:val=""/>
            <w:enabled/>
            <w:calcOnExit w:val="0"/>
            <w:textInput>
              <w:default w:val="&lt;&lt;INSERT activity details&gt;&gt;"/>
            </w:textInput>
          </w:ffData>
        </w:fldChar>
      </w:r>
      <w:r w:rsidR="005A24DD" w:rsidRPr="00AE4BB6">
        <w:rPr>
          <w:rFonts w:ascii="Arial" w:hAnsi="Arial" w:cs="Arial"/>
          <w:sz w:val="22"/>
          <w:szCs w:val="22"/>
        </w:rPr>
        <w:instrText xml:space="preserve"> FORMTEXT </w:instrText>
      </w:r>
      <w:r w:rsidR="005A24DD" w:rsidRPr="00AE4BB6">
        <w:rPr>
          <w:rFonts w:ascii="Arial" w:hAnsi="Arial" w:cs="Arial"/>
          <w:sz w:val="22"/>
          <w:szCs w:val="22"/>
        </w:rPr>
      </w:r>
      <w:r w:rsidR="005A24DD" w:rsidRPr="00AE4BB6">
        <w:rPr>
          <w:rFonts w:ascii="Arial" w:hAnsi="Arial" w:cs="Arial"/>
          <w:sz w:val="22"/>
          <w:szCs w:val="22"/>
        </w:rPr>
        <w:fldChar w:fldCharType="separate"/>
      </w:r>
      <w:r w:rsidR="005A24DD" w:rsidRPr="00AE4BB6">
        <w:rPr>
          <w:rFonts w:ascii="Arial" w:hAnsi="Arial" w:cs="Arial"/>
          <w:sz w:val="22"/>
          <w:szCs w:val="22"/>
        </w:rPr>
        <w:t>&lt;&lt;INSERT activity details&gt;&gt;</w:t>
      </w:r>
      <w:r w:rsidR="005A24DD" w:rsidRPr="00AE4BB6">
        <w:rPr>
          <w:rFonts w:ascii="Arial" w:hAnsi="Arial" w:cs="Arial"/>
          <w:sz w:val="22"/>
          <w:szCs w:val="22"/>
        </w:rPr>
        <w:fldChar w:fldCharType="end"/>
      </w:r>
      <w:r w:rsidR="005A24DD" w:rsidRPr="00AE4BB6">
        <w:rPr>
          <w:rFonts w:ascii="Arial" w:hAnsi="Arial" w:cs="Arial"/>
          <w:sz w:val="22"/>
          <w:szCs w:val="22"/>
        </w:rPr>
        <w:t xml:space="preserve"> </w:t>
      </w:r>
      <w:r w:rsidRPr="00AE4BB6">
        <w:rPr>
          <w:rFonts w:ascii="Arial" w:hAnsi="Arial" w:cs="Arial"/>
          <w:sz w:val="22"/>
          <w:szCs w:val="22"/>
        </w:rPr>
        <w:t xml:space="preserve">operations, the impacts on the environment, and how those impacts can be mitigated against in the interests of achieving environmental compatibility and complying with the </w:t>
      </w:r>
      <w:r w:rsidRPr="00AE4BB6">
        <w:rPr>
          <w:rFonts w:ascii="Arial" w:hAnsi="Arial" w:cs="Arial"/>
          <w:i/>
          <w:sz w:val="22"/>
          <w:szCs w:val="22"/>
        </w:rPr>
        <w:t>Environmental Protection Act 1994.</w:t>
      </w:r>
    </w:p>
    <w:p w14:paraId="312E73BC" w14:textId="16A2F1B7" w:rsidR="00B34F8D" w:rsidRPr="00AE4BB6" w:rsidRDefault="008070C2" w:rsidP="00907066">
      <w:pPr>
        <w:pStyle w:val="Default"/>
        <w:spacing w:before="120" w:after="120"/>
        <w:rPr>
          <w:rFonts w:ascii="Arial" w:hAnsi="Arial" w:cs="Arial"/>
          <w:i/>
          <w:sz w:val="22"/>
          <w:szCs w:val="22"/>
        </w:rPr>
      </w:pPr>
      <w:r w:rsidRPr="00AE4BB6">
        <w:rPr>
          <w:rFonts w:ascii="Arial" w:hAnsi="Arial" w:cs="Arial"/>
          <w:sz w:val="22"/>
          <w:szCs w:val="22"/>
        </w:rPr>
        <w:t xml:space="preserve">Although this environmental code of practice is a voluntarily adopted standard for the </w:t>
      </w:r>
      <w:r w:rsidRPr="00AE4BB6">
        <w:rPr>
          <w:rFonts w:ascii="Arial" w:hAnsi="Arial" w:cs="Arial"/>
          <w:sz w:val="22"/>
          <w:szCs w:val="22"/>
        </w:rPr>
        <w:fldChar w:fldCharType="begin">
          <w:ffData>
            <w:name w:val=""/>
            <w:enabled/>
            <w:calcOnExit w:val="0"/>
            <w:textInput>
              <w:default w:val="&lt;&lt;INSERT activity details&gt;&gt;"/>
            </w:textInput>
          </w:ffData>
        </w:fldChar>
      </w:r>
      <w:r w:rsidRPr="00AE4BB6">
        <w:rPr>
          <w:rFonts w:ascii="Arial" w:hAnsi="Arial" w:cs="Arial"/>
          <w:sz w:val="22"/>
          <w:szCs w:val="22"/>
        </w:rPr>
        <w:instrText xml:space="preserve"> FORMTEXT </w:instrText>
      </w:r>
      <w:r w:rsidRPr="00AE4BB6">
        <w:rPr>
          <w:rFonts w:ascii="Arial" w:hAnsi="Arial" w:cs="Arial"/>
          <w:sz w:val="22"/>
          <w:szCs w:val="22"/>
        </w:rPr>
      </w:r>
      <w:r w:rsidRPr="00AE4BB6">
        <w:rPr>
          <w:rFonts w:ascii="Arial" w:hAnsi="Arial" w:cs="Arial"/>
          <w:sz w:val="22"/>
          <w:szCs w:val="22"/>
        </w:rPr>
        <w:fldChar w:fldCharType="separate"/>
      </w:r>
      <w:r w:rsidRPr="00AE4BB6">
        <w:rPr>
          <w:rFonts w:ascii="Arial" w:hAnsi="Arial" w:cs="Arial"/>
          <w:sz w:val="22"/>
          <w:szCs w:val="22"/>
        </w:rPr>
        <w:t>&lt;&lt;INSERT activity details&gt;&gt;</w:t>
      </w:r>
      <w:r w:rsidRPr="00AE4BB6">
        <w:rPr>
          <w:rFonts w:ascii="Arial" w:hAnsi="Arial" w:cs="Arial"/>
          <w:sz w:val="22"/>
          <w:szCs w:val="22"/>
        </w:rPr>
        <w:fldChar w:fldCharType="end"/>
      </w:r>
      <w:r w:rsidRPr="00AE4BB6">
        <w:rPr>
          <w:rFonts w:ascii="Arial" w:hAnsi="Arial" w:cs="Arial"/>
          <w:sz w:val="22"/>
          <w:szCs w:val="22"/>
        </w:rPr>
        <w:t xml:space="preserve"> </w:t>
      </w:r>
      <w:r w:rsidR="00B34F8D" w:rsidRPr="00AE4BB6">
        <w:rPr>
          <w:rFonts w:ascii="Arial" w:hAnsi="Arial" w:cs="Arial"/>
          <w:sz w:val="22"/>
          <w:szCs w:val="22"/>
        </w:rPr>
        <w:t>industry in Queensland, complying with this code provides the operator with a defence against a charge of unlawfully causing environmental harm and several other charges to the extent the code is relevant</w:t>
      </w:r>
      <w:r w:rsidR="00B34F8D" w:rsidRPr="00AE4BB6">
        <w:rPr>
          <w:rFonts w:ascii="Arial" w:hAnsi="Arial" w:cs="Arial"/>
          <w:i/>
          <w:sz w:val="22"/>
          <w:szCs w:val="22"/>
        </w:rPr>
        <w:t xml:space="preserve">. </w:t>
      </w:r>
      <w:r w:rsidR="00B34F8D" w:rsidRPr="00AE4BB6">
        <w:rPr>
          <w:rFonts w:ascii="Arial" w:hAnsi="Arial" w:cs="Arial"/>
          <w:sz w:val="22"/>
          <w:szCs w:val="22"/>
        </w:rPr>
        <w:t xml:space="preserve">If you do not comply with this </w:t>
      </w:r>
      <w:proofErr w:type="gramStart"/>
      <w:r w:rsidR="00B34F8D" w:rsidRPr="00AE4BB6">
        <w:rPr>
          <w:rFonts w:ascii="Arial" w:hAnsi="Arial" w:cs="Arial"/>
          <w:sz w:val="22"/>
          <w:szCs w:val="22"/>
        </w:rPr>
        <w:t>code</w:t>
      </w:r>
      <w:proofErr w:type="gramEnd"/>
      <w:r w:rsidR="00B34F8D" w:rsidRPr="00AE4BB6">
        <w:rPr>
          <w:rFonts w:ascii="Arial" w:hAnsi="Arial" w:cs="Arial"/>
          <w:sz w:val="22"/>
          <w:szCs w:val="22"/>
        </w:rPr>
        <w:t xml:space="preserve"> you may still rely upon the defence of complying with your general environmental duty, but will have to show how you met your general environmental duty another way.</w:t>
      </w:r>
    </w:p>
    <w:p w14:paraId="4DC01901" w14:textId="77777777" w:rsidR="008971A2" w:rsidRPr="00AE4BB6" w:rsidRDefault="008971A2" w:rsidP="00591CB8">
      <w:pPr>
        <w:pStyle w:val="Heading1"/>
        <w:numPr>
          <w:ilvl w:val="0"/>
          <w:numId w:val="8"/>
        </w:numPr>
        <w:rPr>
          <w:szCs w:val="22"/>
        </w:rPr>
      </w:pPr>
      <w:bookmarkStart w:id="10" w:name="_Toc348433627"/>
      <w:bookmarkStart w:id="11" w:name="_Toc357074815"/>
      <w:bookmarkStart w:id="12" w:name="_Toc357080011"/>
      <w:bookmarkStart w:id="13" w:name="_Toc357080035"/>
      <w:bookmarkStart w:id="14" w:name="_Toc357080047"/>
      <w:bookmarkStart w:id="15" w:name="_Toc111731012"/>
      <w:bookmarkStart w:id="16" w:name="_Toc111798025"/>
      <w:r w:rsidRPr="00AE4BB6">
        <w:rPr>
          <w:szCs w:val="22"/>
        </w:rPr>
        <w:t>Objective of the code</w:t>
      </w:r>
      <w:bookmarkEnd w:id="10"/>
      <w:bookmarkEnd w:id="11"/>
      <w:bookmarkEnd w:id="12"/>
      <w:bookmarkEnd w:id="13"/>
      <w:bookmarkEnd w:id="14"/>
      <w:bookmarkEnd w:id="15"/>
      <w:bookmarkEnd w:id="16"/>
    </w:p>
    <w:p w14:paraId="5D8C1C52" w14:textId="77777777" w:rsidR="008971A2" w:rsidRPr="00AE4BB6" w:rsidRDefault="008971A2" w:rsidP="008971A2">
      <w:pPr>
        <w:pStyle w:val="Default"/>
        <w:rPr>
          <w:rFonts w:ascii="Arial" w:hAnsi="Arial" w:cs="Arial"/>
          <w:sz w:val="22"/>
          <w:szCs w:val="22"/>
        </w:rPr>
      </w:pPr>
      <w:r w:rsidRPr="00AE4BB6">
        <w:rPr>
          <w:rFonts w:ascii="Arial" w:hAnsi="Arial" w:cs="Arial"/>
          <w:sz w:val="22"/>
          <w:szCs w:val="22"/>
        </w:rPr>
        <w:t xml:space="preserve">The </w:t>
      </w:r>
      <w:r w:rsidR="00F0032A" w:rsidRPr="00AE4BB6">
        <w:rPr>
          <w:rFonts w:ascii="Arial" w:hAnsi="Arial" w:cs="Arial"/>
          <w:sz w:val="22"/>
          <w:szCs w:val="22"/>
        </w:rPr>
        <w:t>e</w:t>
      </w:r>
      <w:r w:rsidRPr="00AE4BB6">
        <w:rPr>
          <w:rFonts w:ascii="Arial" w:hAnsi="Arial" w:cs="Arial"/>
          <w:sz w:val="22"/>
          <w:szCs w:val="22"/>
        </w:rPr>
        <w:t xml:space="preserve">nvironmental </w:t>
      </w:r>
      <w:r w:rsidR="00F0032A" w:rsidRPr="00AE4BB6">
        <w:rPr>
          <w:rFonts w:ascii="Arial" w:hAnsi="Arial" w:cs="Arial"/>
          <w:sz w:val="22"/>
          <w:szCs w:val="22"/>
        </w:rPr>
        <w:t>c</w:t>
      </w:r>
      <w:r w:rsidRPr="00AE4BB6">
        <w:rPr>
          <w:rFonts w:ascii="Arial" w:hAnsi="Arial" w:cs="Arial"/>
          <w:sz w:val="22"/>
          <w:szCs w:val="22"/>
        </w:rPr>
        <w:t xml:space="preserve">ode of </w:t>
      </w:r>
      <w:r w:rsidR="00F0032A" w:rsidRPr="00AE4BB6">
        <w:rPr>
          <w:rFonts w:ascii="Arial" w:hAnsi="Arial" w:cs="Arial"/>
          <w:sz w:val="22"/>
          <w:szCs w:val="22"/>
        </w:rPr>
        <w:t>p</w:t>
      </w:r>
      <w:r w:rsidRPr="00AE4BB6">
        <w:rPr>
          <w:rFonts w:ascii="Arial" w:hAnsi="Arial" w:cs="Arial"/>
          <w:sz w:val="22"/>
          <w:szCs w:val="22"/>
        </w:rPr>
        <w:t>ractice aims to</w:t>
      </w:r>
      <w:r w:rsidR="009011EE" w:rsidRPr="00AE4BB6">
        <w:rPr>
          <w:rFonts w:ascii="Arial" w:hAnsi="Arial" w:cs="Arial"/>
          <w:sz w:val="22"/>
          <w:szCs w:val="22"/>
        </w:rPr>
        <w:t>:</w:t>
      </w:r>
    </w:p>
    <w:p w14:paraId="63275146" w14:textId="2F7D58E9" w:rsidR="008971A2" w:rsidRPr="00AE4BB6" w:rsidRDefault="008971A2" w:rsidP="00591CB8">
      <w:pPr>
        <w:numPr>
          <w:ilvl w:val="0"/>
          <w:numId w:val="7"/>
        </w:numPr>
        <w:rPr>
          <w:rFonts w:ascii="Arial" w:hAnsi="Arial" w:cs="Arial"/>
          <w:sz w:val="22"/>
          <w:szCs w:val="22"/>
        </w:rPr>
      </w:pPr>
      <w:r w:rsidRPr="00AE4BB6">
        <w:rPr>
          <w:rFonts w:ascii="Arial" w:hAnsi="Arial" w:cs="Arial"/>
          <w:sz w:val="22"/>
          <w:szCs w:val="22"/>
        </w:rPr>
        <w:t xml:space="preserve">describe environmental issues and challenges confronting </w:t>
      </w:r>
      <w:r w:rsidR="00F0032A" w:rsidRPr="00AE4BB6">
        <w:rPr>
          <w:rFonts w:ascii="Arial" w:hAnsi="Arial" w:cs="Arial"/>
          <w:sz w:val="22"/>
          <w:szCs w:val="22"/>
        </w:rPr>
        <w:fldChar w:fldCharType="begin">
          <w:ffData>
            <w:name w:val=""/>
            <w:enabled/>
            <w:calcOnExit w:val="0"/>
            <w:textInput>
              <w:default w:val="&lt;&lt;INSERT activity details&gt;&gt;"/>
            </w:textInput>
          </w:ffData>
        </w:fldChar>
      </w:r>
      <w:r w:rsidR="00F0032A" w:rsidRPr="00AE4BB6">
        <w:rPr>
          <w:rFonts w:ascii="Arial" w:hAnsi="Arial" w:cs="Arial"/>
          <w:sz w:val="22"/>
          <w:szCs w:val="22"/>
        </w:rPr>
        <w:instrText xml:space="preserve"> FORMTEXT </w:instrText>
      </w:r>
      <w:r w:rsidR="00F0032A" w:rsidRPr="00AE4BB6">
        <w:rPr>
          <w:rFonts w:ascii="Arial" w:hAnsi="Arial" w:cs="Arial"/>
          <w:sz w:val="22"/>
          <w:szCs w:val="22"/>
        </w:rPr>
      </w:r>
      <w:r w:rsidR="00F0032A" w:rsidRPr="00AE4BB6">
        <w:rPr>
          <w:rFonts w:ascii="Arial" w:hAnsi="Arial" w:cs="Arial"/>
          <w:sz w:val="22"/>
          <w:szCs w:val="22"/>
        </w:rPr>
        <w:fldChar w:fldCharType="separate"/>
      </w:r>
      <w:r w:rsidR="00F0032A" w:rsidRPr="00AE4BB6">
        <w:rPr>
          <w:rFonts w:ascii="Arial" w:hAnsi="Arial" w:cs="Arial"/>
          <w:sz w:val="22"/>
          <w:szCs w:val="22"/>
        </w:rPr>
        <w:t>&lt;&lt;INSERT activity details&gt;&gt;</w:t>
      </w:r>
      <w:r w:rsidR="00F0032A" w:rsidRPr="00AE4BB6">
        <w:rPr>
          <w:rFonts w:ascii="Arial" w:hAnsi="Arial" w:cs="Arial"/>
          <w:sz w:val="22"/>
          <w:szCs w:val="22"/>
        </w:rPr>
        <w:fldChar w:fldCharType="end"/>
      </w:r>
      <w:r w:rsidR="00F0032A" w:rsidRPr="00AE4BB6">
        <w:rPr>
          <w:rFonts w:ascii="Arial" w:hAnsi="Arial" w:cs="Arial"/>
          <w:sz w:val="22"/>
          <w:szCs w:val="22"/>
        </w:rPr>
        <w:t xml:space="preserve"> </w:t>
      </w:r>
      <w:r w:rsidRPr="00AE4BB6">
        <w:rPr>
          <w:rFonts w:ascii="Arial" w:hAnsi="Arial" w:cs="Arial"/>
          <w:sz w:val="22"/>
          <w:szCs w:val="22"/>
        </w:rPr>
        <w:t xml:space="preserve">operations in </w:t>
      </w:r>
      <w:proofErr w:type="gramStart"/>
      <w:r w:rsidRPr="00AE4BB6">
        <w:rPr>
          <w:rFonts w:ascii="Arial" w:hAnsi="Arial" w:cs="Arial"/>
          <w:sz w:val="22"/>
          <w:szCs w:val="22"/>
        </w:rPr>
        <w:t>Queensland</w:t>
      </w:r>
      <w:r w:rsidR="004A7F8E">
        <w:rPr>
          <w:rFonts w:ascii="Arial" w:hAnsi="Arial" w:cs="Arial"/>
          <w:sz w:val="22"/>
          <w:szCs w:val="22"/>
        </w:rPr>
        <w:t>;</w:t>
      </w:r>
      <w:proofErr w:type="gramEnd"/>
    </w:p>
    <w:p w14:paraId="7665E250" w14:textId="76C8B330" w:rsidR="008971A2" w:rsidRPr="00AE4BB6" w:rsidRDefault="008971A2" w:rsidP="00591CB8">
      <w:pPr>
        <w:numPr>
          <w:ilvl w:val="0"/>
          <w:numId w:val="7"/>
        </w:numPr>
        <w:rPr>
          <w:rFonts w:ascii="Arial" w:hAnsi="Arial" w:cs="Arial"/>
          <w:sz w:val="22"/>
          <w:szCs w:val="22"/>
        </w:rPr>
      </w:pPr>
      <w:r w:rsidRPr="00AE4BB6">
        <w:rPr>
          <w:rFonts w:ascii="Arial" w:hAnsi="Arial" w:cs="Arial"/>
          <w:sz w:val="22"/>
          <w:szCs w:val="22"/>
        </w:rPr>
        <w:t xml:space="preserve">assist operators to better consider the environment with which they </w:t>
      </w:r>
      <w:proofErr w:type="gramStart"/>
      <w:r w:rsidRPr="00AE4BB6">
        <w:rPr>
          <w:rFonts w:ascii="Arial" w:hAnsi="Arial" w:cs="Arial"/>
          <w:sz w:val="22"/>
          <w:szCs w:val="22"/>
        </w:rPr>
        <w:t>interact</w:t>
      </w:r>
      <w:r w:rsidR="004A7F8E">
        <w:rPr>
          <w:rFonts w:ascii="Arial" w:hAnsi="Arial" w:cs="Arial"/>
          <w:sz w:val="22"/>
          <w:szCs w:val="22"/>
        </w:rPr>
        <w:t>;</w:t>
      </w:r>
      <w:proofErr w:type="gramEnd"/>
    </w:p>
    <w:p w14:paraId="3DA808E1" w14:textId="0C8F42C2" w:rsidR="008971A2" w:rsidRPr="00AE4BB6" w:rsidRDefault="008971A2" w:rsidP="00591CB8">
      <w:pPr>
        <w:numPr>
          <w:ilvl w:val="0"/>
          <w:numId w:val="7"/>
        </w:numPr>
        <w:rPr>
          <w:rFonts w:ascii="Arial" w:hAnsi="Arial" w:cs="Arial"/>
          <w:sz w:val="22"/>
          <w:szCs w:val="22"/>
        </w:rPr>
      </w:pPr>
      <w:r w:rsidRPr="00AE4BB6">
        <w:rPr>
          <w:rFonts w:ascii="Arial" w:hAnsi="Arial" w:cs="Arial"/>
          <w:sz w:val="22"/>
          <w:szCs w:val="22"/>
        </w:rPr>
        <w:t xml:space="preserve">guide </w:t>
      </w:r>
      <w:r w:rsidR="00F0032A" w:rsidRPr="00AE4BB6">
        <w:rPr>
          <w:rFonts w:ascii="Arial" w:hAnsi="Arial" w:cs="Arial"/>
          <w:sz w:val="22"/>
          <w:szCs w:val="22"/>
        </w:rPr>
        <w:fldChar w:fldCharType="begin">
          <w:ffData>
            <w:name w:val=""/>
            <w:enabled/>
            <w:calcOnExit w:val="0"/>
            <w:textInput>
              <w:default w:val="&lt;&lt;INSERT activity details&gt;&gt;"/>
            </w:textInput>
          </w:ffData>
        </w:fldChar>
      </w:r>
      <w:r w:rsidR="00F0032A" w:rsidRPr="00AE4BB6">
        <w:rPr>
          <w:rFonts w:ascii="Arial" w:hAnsi="Arial" w:cs="Arial"/>
          <w:sz w:val="22"/>
          <w:szCs w:val="22"/>
        </w:rPr>
        <w:instrText xml:space="preserve"> FORMTEXT </w:instrText>
      </w:r>
      <w:r w:rsidR="00F0032A" w:rsidRPr="00AE4BB6">
        <w:rPr>
          <w:rFonts w:ascii="Arial" w:hAnsi="Arial" w:cs="Arial"/>
          <w:sz w:val="22"/>
          <w:szCs w:val="22"/>
        </w:rPr>
      </w:r>
      <w:r w:rsidR="00F0032A" w:rsidRPr="00AE4BB6">
        <w:rPr>
          <w:rFonts w:ascii="Arial" w:hAnsi="Arial" w:cs="Arial"/>
          <w:sz w:val="22"/>
          <w:szCs w:val="22"/>
        </w:rPr>
        <w:fldChar w:fldCharType="separate"/>
      </w:r>
      <w:r w:rsidR="00F0032A" w:rsidRPr="00AE4BB6">
        <w:rPr>
          <w:rFonts w:ascii="Arial" w:hAnsi="Arial" w:cs="Arial"/>
          <w:sz w:val="22"/>
          <w:szCs w:val="22"/>
        </w:rPr>
        <w:t>&lt;&lt;INSERT activity details&gt;&gt;</w:t>
      </w:r>
      <w:r w:rsidR="00F0032A" w:rsidRPr="00AE4BB6">
        <w:rPr>
          <w:rFonts w:ascii="Arial" w:hAnsi="Arial" w:cs="Arial"/>
          <w:sz w:val="22"/>
          <w:szCs w:val="22"/>
        </w:rPr>
        <w:fldChar w:fldCharType="end"/>
      </w:r>
      <w:r w:rsidR="00F0032A" w:rsidRPr="00AE4BB6">
        <w:rPr>
          <w:rFonts w:ascii="Arial" w:hAnsi="Arial" w:cs="Arial"/>
          <w:sz w:val="22"/>
          <w:szCs w:val="22"/>
        </w:rPr>
        <w:t xml:space="preserve"> </w:t>
      </w:r>
      <w:r w:rsidRPr="00AE4BB6">
        <w:rPr>
          <w:rFonts w:ascii="Arial" w:hAnsi="Arial" w:cs="Arial"/>
          <w:sz w:val="22"/>
          <w:szCs w:val="22"/>
        </w:rPr>
        <w:t xml:space="preserve">planning to ensure design and operations meet requirements of decision-making </w:t>
      </w:r>
      <w:proofErr w:type="gramStart"/>
      <w:r w:rsidRPr="00AE4BB6">
        <w:rPr>
          <w:rFonts w:ascii="Arial" w:hAnsi="Arial" w:cs="Arial"/>
          <w:sz w:val="22"/>
          <w:szCs w:val="22"/>
        </w:rPr>
        <w:t>authorities</w:t>
      </w:r>
      <w:r w:rsidR="004A7F8E">
        <w:rPr>
          <w:rFonts w:ascii="Arial" w:hAnsi="Arial" w:cs="Arial"/>
          <w:sz w:val="22"/>
          <w:szCs w:val="22"/>
        </w:rPr>
        <w:t>;</w:t>
      </w:r>
      <w:proofErr w:type="gramEnd"/>
    </w:p>
    <w:p w14:paraId="72697647" w14:textId="6F00CBF0" w:rsidR="008971A2" w:rsidRPr="00AE4BB6" w:rsidRDefault="008971A2" w:rsidP="00591CB8">
      <w:pPr>
        <w:numPr>
          <w:ilvl w:val="0"/>
          <w:numId w:val="7"/>
        </w:numPr>
        <w:rPr>
          <w:rFonts w:ascii="Arial" w:hAnsi="Arial" w:cs="Arial"/>
          <w:sz w:val="22"/>
          <w:szCs w:val="22"/>
        </w:rPr>
      </w:pPr>
      <w:r w:rsidRPr="00AE4BB6">
        <w:rPr>
          <w:rFonts w:ascii="Arial" w:hAnsi="Arial" w:cs="Arial"/>
          <w:sz w:val="22"/>
          <w:szCs w:val="22"/>
        </w:rPr>
        <w:t xml:space="preserve">provide advice to decision-making authorities to enable them to make consistent decisions in respect to </w:t>
      </w:r>
      <w:r w:rsidR="00F0032A" w:rsidRPr="00AE4BB6">
        <w:rPr>
          <w:rFonts w:ascii="Arial" w:hAnsi="Arial" w:cs="Arial"/>
          <w:sz w:val="22"/>
          <w:szCs w:val="22"/>
        </w:rPr>
        <w:fldChar w:fldCharType="begin">
          <w:ffData>
            <w:name w:val=""/>
            <w:enabled/>
            <w:calcOnExit w:val="0"/>
            <w:textInput>
              <w:default w:val="&lt;&lt;INSERT activity details&gt;&gt;"/>
            </w:textInput>
          </w:ffData>
        </w:fldChar>
      </w:r>
      <w:r w:rsidR="00F0032A" w:rsidRPr="00AE4BB6">
        <w:rPr>
          <w:rFonts w:ascii="Arial" w:hAnsi="Arial" w:cs="Arial"/>
          <w:sz w:val="22"/>
          <w:szCs w:val="22"/>
        </w:rPr>
        <w:instrText xml:space="preserve"> FORMTEXT </w:instrText>
      </w:r>
      <w:r w:rsidR="00F0032A" w:rsidRPr="00AE4BB6">
        <w:rPr>
          <w:rFonts w:ascii="Arial" w:hAnsi="Arial" w:cs="Arial"/>
          <w:sz w:val="22"/>
          <w:szCs w:val="22"/>
        </w:rPr>
      </w:r>
      <w:r w:rsidR="00F0032A" w:rsidRPr="00AE4BB6">
        <w:rPr>
          <w:rFonts w:ascii="Arial" w:hAnsi="Arial" w:cs="Arial"/>
          <w:sz w:val="22"/>
          <w:szCs w:val="22"/>
        </w:rPr>
        <w:fldChar w:fldCharType="separate"/>
      </w:r>
      <w:r w:rsidR="00F0032A" w:rsidRPr="00AE4BB6">
        <w:rPr>
          <w:rFonts w:ascii="Arial" w:hAnsi="Arial" w:cs="Arial"/>
          <w:sz w:val="22"/>
          <w:szCs w:val="22"/>
        </w:rPr>
        <w:t>&lt;&lt;INSERT activity details&gt;&gt;</w:t>
      </w:r>
      <w:r w:rsidR="00F0032A" w:rsidRPr="00AE4BB6">
        <w:rPr>
          <w:rFonts w:ascii="Arial" w:hAnsi="Arial" w:cs="Arial"/>
          <w:sz w:val="22"/>
          <w:szCs w:val="22"/>
        </w:rPr>
        <w:fldChar w:fldCharType="end"/>
      </w:r>
      <w:r w:rsidR="00F0032A" w:rsidRPr="00AE4BB6">
        <w:rPr>
          <w:rFonts w:ascii="Arial" w:hAnsi="Arial" w:cs="Arial"/>
          <w:sz w:val="22"/>
          <w:szCs w:val="22"/>
        </w:rPr>
        <w:t xml:space="preserve"> </w:t>
      </w:r>
      <w:proofErr w:type="gramStart"/>
      <w:r w:rsidRPr="00AE4BB6">
        <w:rPr>
          <w:rFonts w:ascii="Arial" w:hAnsi="Arial" w:cs="Arial"/>
          <w:sz w:val="22"/>
          <w:szCs w:val="22"/>
        </w:rPr>
        <w:t>operations</w:t>
      </w:r>
      <w:r w:rsidR="004A7F8E">
        <w:rPr>
          <w:rFonts w:ascii="Arial" w:hAnsi="Arial" w:cs="Arial"/>
          <w:sz w:val="22"/>
          <w:szCs w:val="22"/>
        </w:rPr>
        <w:t>;</w:t>
      </w:r>
      <w:proofErr w:type="gramEnd"/>
    </w:p>
    <w:p w14:paraId="52EB7A21" w14:textId="0C9CB0A0" w:rsidR="008971A2" w:rsidRPr="00AE4BB6" w:rsidRDefault="008971A2" w:rsidP="00591CB8">
      <w:pPr>
        <w:numPr>
          <w:ilvl w:val="0"/>
          <w:numId w:val="7"/>
        </w:numPr>
        <w:rPr>
          <w:rFonts w:ascii="Arial" w:hAnsi="Arial" w:cs="Arial"/>
          <w:sz w:val="22"/>
          <w:szCs w:val="22"/>
        </w:rPr>
      </w:pPr>
      <w:r w:rsidRPr="00AE4BB6">
        <w:rPr>
          <w:rFonts w:ascii="Arial" w:hAnsi="Arial" w:cs="Arial"/>
          <w:sz w:val="22"/>
          <w:szCs w:val="22"/>
        </w:rPr>
        <w:t xml:space="preserve">suggest practical measures to minimise environmental and social </w:t>
      </w:r>
      <w:proofErr w:type="gramStart"/>
      <w:r w:rsidRPr="00AE4BB6">
        <w:rPr>
          <w:rFonts w:ascii="Arial" w:hAnsi="Arial" w:cs="Arial"/>
          <w:sz w:val="22"/>
          <w:szCs w:val="22"/>
        </w:rPr>
        <w:t>impacts</w:t>
      </w:r>
      <w:r w:rsidR="004A7F8E">
        <w:rPr>
          <w:rFonts w:ascii="Arial" w:hAnsi="Arial" w:cs="Arial"/>
          <w:sz w:val="22"/>
          <w:szCs w:val="22"/>
        </w:rPr>
        <w:t>;</w:t>
      </w:r>
      <w:proofErr w:type="gramEnd"/>
      <w:r w:rsidRPr="00AE4BB6">
        <w:rPr>
          <w:rFonts w:ascii="Arial" w:hAnsi="Arial" w:cs="Arial"/>
          <w:sz w:val="22"/>
          <w:szCs w:val="22"/>
        </w:rPr>
        <w:t xml:space="preserve"> </w:t>
      </w:r>
    </w:p>
    <w:p w14:paraId="2EB9130A" w14:textId="1F66A24F" w:rsidR="008971A2" w:rsidRPr="00AE4BB6" w:rsidRDefault="008971A2" w:rsidP="00591CB8">
      <w:pPr>
        <w:numPr>
          <w:ilvl w:val="0"/>
          <w:numId w:val="7"/>
        </w:numPr>
        <w:rPr>
          <w:rFonts w:ascii="Arial" w:hAnsi="Arial" w:cs="Arial"/>
          <w:sz w:val="22"/>
          <w:szCs w:val="22"/>
        </w:rPr>
      </w:pPr>
      <w:r w:rsidRPr="00AE4BB6">
        <w:rPr>
          <w:rFonts w:ascii="Arial" w:hAnsi="Arial" w:cs="Arial"/>
          <w:sz w:val="22"/>
          <w:szCs w:val="22"/>
        </w:rPr>
        <w:t>allow industry to establish a benchmark environmental performance</w:t>
      </w:r>
      <w:r w:rsidR="004A7F8E">
        <w:rPr>
          <w:rFonts w:ascii="Arial" w:hAnsi="Arial" w:cs="Arial"/>
          <w:sz w:val="22"/>
          <w:szCs w:val="22"/>
        </w:rPr>
        <w:t>; and</w:t>
      </w:r>
    </w:p>
    <w:p w14:paraId="0D1C3250" w14:textId="77777777" w:rsidR="008971A2" w:rsidRPr="00AE4BB6" w:rsidRDefault="008971A2" w:rsidP="00591CB8">
      <w:pPr>
        <w:numPr>
          <w:ilvl w:val="0"/>
          <w:numId w:val="7"/>
        </w:numPr>
        <w:rPr>
          <w:rFonts w:ascii="Arial" w:hAnsi="Arial" w:cs="Arial"/>
          <w:sz w:val="22"/>
          <w:szCs w:val="22"/>
        </w:rPr>
      </w:pPr>
      <w:r w:rsidRPr="00AE4BB6">
        <w:rPr>
          <w:rFonts w:ascii="Arial" w:hAnsi="Arial" w:cs="Arial"/>
          <w:sz w:val="22"/>
          <w:szCs w:val="22"/>
        </w:rPr>
        <w:t xml:space="preserve">demonstrate to the community the environmental compatibility of the </w:t>
      </w:r>
      <w:r w:rsidR="00F0032A" w:rsidRPr="00AE4BB6">
        <w:rPr>
          <w:rFonts w:ascii="Arial" w:hAnsi="Arial" w:cs="Arial"/>
          <w:sz w:val="22"/>
          <w:szCs w:val="22"/>
        </w:rPr>
        <w:fldChar w:fldCharType="begin">
          <w:ffData>
            <w:name w:val=""/>
            <w:enabled/>
            <w:calcOnExit w:val="0"/>
            <w:textInput>
              <w:default w:val="&lt;&lt;INSERT activity details&gt;&gt;"/>
            </w:textInput>
          </w:ffData>
        </w:fldChar>
      </w:r>
      <w:r w:rsidR="00F0032A" w:rsidRPr="00AE4BB6">
        <w:rPr>
          <w:rFonts w:ascii="Arial" w:hAnsi="Arial" w:cs="Arial"/>
          <w:sz w:val="22"/>
          <w:szCs w:val="22"/>
        </w:rPr>
        <w:instrText xml:space="preserve"> FORMTEXT </w:instrText>
      </w:r>
      <w:r w:rsidR="00F0032A" w:rsidRPr="00AE4BB6">
        <w:rPr>
          <w:rFonts w:ascii="Arial" w:hAnsi="Arial" w:cs="Arial"/>
          <w:sz w:val="22"/>
          <w:szCs w:val="22"/>
        </w:rPr>
      </w:r>
      <w:r w:rsidR="00F0032A" w:rsidRPr="00AE4BB6">
        <w:rPr>
          <w:rFonts w:ascii="Arial" w:hAnsi="Arial" w:cs="Arial"/>
          <w:sz w:val="22"/>
          <w:szCs w:val="22"/>
        </w:rPr>
        <w:fldChar w:fldCharType="separate"/>
      </w:r>
      <w:r w:rsidR="00F0032A" w:rsidRPr="00AE4BB6">
        <w:rPr>
          <w:rFonts w:ascii="Arial" w:hAnsi="Arial" w:cs="Arial"/>
          <w:sz w:val="22"/>
          <w:szCs w:val="22"/>
        </w:rPr>
        <w:t>&lt;&lt;INSERT activity details&gt;&gt;</w:t>
      </w:r>
      <w:r w:rsidR="00F0032A" w:rsidRPr="00AE4BB6">
        <w:rPr>
          <w:rFonts w:ascii="Arial" w:hAnsi="Arial" w:cs="Arial"/>
          <w:sz w:val="22"/>
          <w:szCs w:val="22"/>
        </w:rPr>
        <w:fldChar w:fldCharType="end"/>
      </w:r>
      <w:r w:rsidR="00F0032A" w:rsidRPr="00AE4BB6">
        <w:rPr>
          <w:rFonts w:ascii="Arial" w:hAnsi="Arial" w:cs="Arial"/>
          <w:sz w:val="22"/>
          <w:szCs w:val="22"/>
        </w:rPr>
        <w:t xml:space="preserve"> </w:t>
      </w:r>
      <w:r w:rsidRPr="00AE4BB6">
        <w:rPr>
          <w:rFonts w:ascii="Arial" w:hAnsi="Arial" w:cs="Arial"/>
          <w:sz w:val="22"/>
          <w:szCs w:val="22"/>
        </w:rPr>
        <w:t>industry</w:t>
      </w:r>
      <w:r w:rsidR="009A7094" w:rsidRPr="00AE4BB6">
        <w:rPr>
          <w:rFonts w:ascii="Arial" w:hAnsi="Arial" w:cs="Arial"/>
          <w:sz w:val="22"/>
          <w:szCs w:val="22"/>
        </w:rPr>
        <w:t>.</w:t>
      </w:r>
    </w:p>
    <w:p w14:paraId="0DC2EC13" w14:textId="77777777" w:rsidR="008971A2" w:rsidRPr="00AE4BB6" w:rsidRDefault="008971A2" w:rsidP="00591CB8">
      <w:pPr>
        <w:pStyle w:val="Heading1"/>
        <w:numPr>
          <w:ilvl w:val="0"/>
          <w:numId w:val="8"/>
        </w:numPr>
        <w:rPr>
          <w:szCs w:val="22"/>
        </w:rPr>
      </w:pPr>
      <w:bookmarkStart w:id="17" w:name="_Toc348433628"/>
      <w:bookmarkStart w:id="18" w:name="_Toc357080012"/>
      <w:bookmarkStart w:id="19" w:name="_Toc357080036"/>
      <w:bookmarkStart w:id="20" w:name="_Toc357080048"/>
      <w:bookmarkStart w:id="21" w:name="_Toc111731013"/>
      <w:bookmarkStart w:id="22" w:name="_Toc111798026"/>
      <w:r w:rsidRPr="00AE4BB6">
        <w:rPr>
          <w:szCs w:val="22"/>
        </w:rPr>
        <w:lastRenderedPageBreak/>
        <w:t>Scope of the code</w:t>
      </w:r>
      <w:bookmarkEnd w:id="17"/>
      <w:bookmarkEnd w:id="18"/>
      <w:bookmarkEnd w:id="19"/>
      <w:bookmarkEnd w:id="20"/>
      <w:bookmarkEnd w:id="21"/>
      <w:bookmarkEnd w:id="22"/>
    </w:p>
    <w:p w14:paraId="6D2D72A2" w14:textId="397D3AE2" w:rsidR="00417394" w:rsidRDefault="00417394" w:rsidP="003071B6">
      <w:pPr>
        <w:pStyle w:val="Default"/>
        <w:spacing w:before="120" w:after="120"/>
        <w:rPr>
          <w:rFonts w:ascii="Arial" w:hAnsi="Arial" w:cs="Arial"/>
          <w:sz w:val="22"/>
          <w:szCs w:val="22"/>
        </w:rPr>
      </w:pPr>
      <w:r w:rsidRPr="00417394">
        <w:rPr>
          <w:rFonts w:ascii="Arial" w:hAnsi="Arial" w:cs="Arial"/>
          <w:sz w:val="22"/>
          <w:szCs w:val="22"/>
        </w:rPr>
        <w:t xml:space="preserve">Under section </w:t>
      </w:r>
      <w:r>
        <w:rPr>
          <w:rFonts w:ascii="Arial" w:hAnsi="Arial" w:cs="Arial"/>
          <w:sz w:val="22"/>
          <w:szCs w:val="22"/>
        </w:rPr>
        <w:t>551</w:t>
      </w:r>
      <w:r w:rsidRPr="00417394">
        <w:rPr>
          <w:rFonts w:ascii="Arial" w:hAnsi="Arial" w:cs="Arial"/>
          <w:sz w:val="22"/>
          <w:szCs w:val="22"/>
        </w:rPr>
        <w:t xml:space="preserve"> of the </w:t>
      </w:r>
      <w:r w:rsidRPr="00417394">
        <w:rPr>
          <w:rFonts w:ascii="Arial" w:hAnsi="Arial" w:cs="Arial"/>
          <w:i/>
          <w:iCs/>
          <w:sz w:val="22"/>
          <w:szCs w:val="22"/>
        </w:rPr>
        <w:t>Environmental Protection Act 1994</w:t>
      </w:r>
      <w:r w:rsidRPr="00417394">
        <w:rPr>
          <w:rFonts w:ascii="Arial" w:hAnsi="Arial" w:cs="Arial"/>
          <w:sz w:val="22"/>
          <w:szCs w:val="22"/>
        </w:rPr>
        <w:t xml:space="preserve">, the Minister may, by gazette notice, make </w:t>
      </w:r>
      <w:r>
        <w:rPr>
          <w:rFonts w:ascii="Arial" w:hAnsi="Arial" w:cs="Arial"/>
          <w:sz w:val="22"/>
          <w:szCs w:val="22"/>
        </w:rPr>
        <w:t>c</w:t>
      </w:r>
      <w:r w:rsidRPr="00417394">
        <w:rPr>
          <w:rFonts w:ascii="Arial" w:hAnsi="Arial" w:cs="Arial"/>
          <w:sz w:val="22"/>
          <w:szCs w:val="22"/>
        </w:rPr>
        <w:t>odes of practice stating ways of achieving compliance with the general environmental duty for an activity that causes, or is likely to cause, environmental harm.</w:t>
      </w:r>
    </w:p>
    <w:p w14:paraId="09E7538C" w14:textId="11EBC11E" w:rsidR="008971A2" w:rsidRPr="00AE4BB6" w:rsidRDefault="008971A2" w:rsidP="003071B6">
      <w:pPr>
        <w:pStyle w:val="Default"/>
        <w:spacing w:before="120" w:after="120"/>
        <w:rPr>
          <w:rFonts w:ascii="Arial" w:hAnsi="Arial" w:cs="Arial"/>
          <w:sz w:val="22"/>
          <w:szCs w:val="22"/>
        </w:rPr>
      </w:pPr>
      <w:r w:rsidRPr="00AE4BB6">
        <w:rPr>
          <w:rFonts w:ascii="Arial" w:hAnsi="Arial" w:cs="Arial"/>
          <w:sz w:val="22"/>
          <w:szCs w:val="22"/>
        </w:rPr>
        <w:t xml:space="preserve">This </w:t>
      </w:r>
      <w:r w:rsidR="00F0032A" w:rsidRPr="00AE4BB6">
        <w:rPr>
          <w:rFonts w:ascii="Arial" w:hAnsi="Arial" w:cs="Arial"/>
          <w:sz w:val="22"/>
          <w:szCs w:val="22"/>
        </w:rPr>
        <w:t>e</w:t>
      </w:r>
      <w:r w:rsidRPr="00AE4BB6">
        <w:rPr>
          <w:rFonts w:ascii="Arial" w:hAnsi="Arial" w:cs="Arial"/>
          <w:sz w:val="22"/>
          <w:szCs w:val="22"/>
        </w:rPr>
        <w:t xml:space="preserve">nvironmental </w:t>
      </w:r>
      <w:r w:rsidR="00F0032A" w:rsidRPr="00AE4BB6">
        <w:rPr>
          <w:rFonts w:ascii="Arial" w:hAnsi="Arial" w:cs="Arial"/>
          <w:sz w:val="22"/>
          <w:szCs w:val="22"/>
        </w:rPr>
        <w:t>c</w:t>
      </w:r>
      <w:r w:rsidRPr="00AE4BB6">
        <w:rPr>
          <w:rFonts w:ascii="Arial" w:hAnsi="Arial" w:cs="Arial"/>
          <w:sz w:val="22"/>
          <w:szCs w:val="22"/>
        </w:rPr>
        <w:t xml:space="preserve">ode of </w:t>
      </w:r>
      <w:r w:rsidR="00F0032A" w:rsidRPr="00AE4BB6">
        <w:rPr>
          <w:rFonts w:ascii="Arial" w:hAnsi="Arial" w:cs="Arial"/>
          <w:sz w:val="22"/>
          <w:szCs w:val="22"/>
        </w:rPr>
        <w:t>p</w:t>
      </w:r>
      <w:r w:rsidRPr="00AE4BB6">
        <w:rPr>
          <w:rFonts w:ascii="Arial" w:hAnsi="Arial" w:cs="Arial"/>
          <w:sz w:val="22"/>
          <w:szCs w:val="22"/>
        </w:rPr>
        <w:t xml:space="preserve">ractice addresses environmental aspects of </w:t>
      </w:r>
      <w:r w:rsidR="005A24DD" w:rsidRPr="00AE4BB6">
        <w:rPr>
          <w:rFonts w:ascii="Arial" w:hAnsi="Arial" w:cs="Arial"/>
          <w:sz w:val="22"/>
          <w:szCs w:val="22"/>
        </w:rPr>
        <w:fldChar w:fldCharType="begin">
          <w:ffData>
            <w:name w:val=""/>
            <w:enabled/>
            <w:calcOnExit w:val="0"/>
            <w:textInput>
              <w:default w:val="&lt;&lt;INSERT activity details&gt;&gt;"/>
            </w:textInput>
          </w:ffData>
        </w:fldChar>
      </w:r>
      <w:r w:rsidR="005A24DD" w:rsidRPr="00AE4BB6">
        <w:rPr>
          <w:rFonts w:ascii="Arial" w:hAnsi="Arial" w:cs="Arial"/>
          <w:sz w:val="22"/>
          <w:szCs w:val="22"/>
        </w:rPr>
        <w:instrText xml:space="preserve"> FORMTEXT </w:instrText>
      </w:r>
      <w:r w:rsidR="005A24DD" w:rsidRPr="00AE4BB6">
        <w:rPr>
          <w:rFonts w:ascii="Arial" w:hAnsi="Arial" w:cs="Arial"/>
          <w:sz w:val="22"/>
          <w:szCs w:val="22"/>
        </w:rPr>
      </w:r>
      <w:r w:rsidR="005A24DD" w:rsidRPr="00AE4BB6">
        <w:rPr>
          <w:rFonts w:ascii="Arial" w:hAnsi="Arial" w:cs="Arial"/>
          <w:sz w:val="22"/>
          <w:szCs w:val="22"/>
        </w:rPr>
        <w:fldChar w:fldCharType="separate"/>
      </w:r>
      <w:r w:rsidR="005A24DD" w:rsidRPr="00AE4BB6">
        <w:rPr>
          <w:rFonts w:ascii="Arial" w:hAnsi="Arial" w:cs="Arial"/>
          <w:sz w:val="22"/>
          <w:szCs w:val="22"/>
        </w:rPr>
        <w:t>&lt;&lt;INSERT activity details&gt;&gt;</w:t>
      </w:r>
      <w:r w:rsidR="005A24DD" w:rsidRPr="00AE4BB6">
        <w:rPr>
          <w:rFonts w:ascii="Arial" w:hAnsi="Arial" w:cs="Arial"/>
          <w:sz w:val="22"/>
          <w:szCs w:val="22"/>
        </w:rPr>
        <w:fldChar w:fldCharType="end"/>
      </w:r>
      <w:r w:rsidR="005A24DD" w:rsidRPr="00AE4BB6">
        <w:rPr>
          <w:rFonts w:ascii="Arial" w:hAnsi="Arial" w:cs="Arial"/>
          <w:sz w:val="22"/>
          <w:szCs w:val="22"/>
        </w:rPr>
        <w:t xml:space="preserve"> </w:t>
      </w:r>
      <w:r w:rsidRPr="00AE4BB6">
        <w:rPr>
          <w:rFonts w:ascii="Arial" w:hAnsi="Arial" w:cs="Arial"/>
          <w:sz w:val="22"/>
          <w:szCs w:val="22"/>
        </w:rPr>
        <w:t xml:space="preserve">operations. It does not cover environmental issues to do with </w:t>
      </w:r>
      <w:r w:rsidR="00FA54B9" w:rsidRPr="00AE4BB6">
        <w:rPr>
          <w:rFonts w:ascii="Arial" w:hAnsi="Arial" w:cs="Arial"/>
          <w:sz w:val="22"/>
          <w:szCs w:val="22"/>
        </w:rPr>
        <w:t>siting</w:t>
      </w:r>
      <w:r w:rsidRPr="00AE4BB6">
        <w:rPr>
          <w:rFonts w:ascii="Arial" w:hAnsi="Arial" w:cs="Arial"/>
          <w:sz w:val="22"/>
          <w:szCs w:val="22"/>
        </w:rPr>
        <w:t xml:space="preserve"> or </w:t>
      </w:r>
      <w:proofErr w:type="gramStart"/>
      <w:r w:rsidRPr="00AE4BB6">
        <w:rPr>
          <w:rFonts w:ascii="Arial" w:hAnsi="Arial" w:cs="Arial"/>
          <w:sz w:val="22"/>
          <w:szCs w:val="22"/>
        </w:rPr>
        <w:t>construction, and</w:t>
      </w:r>
      <w:proofErr w:type="gramEnd"/>
      <w:r w:rsidRPr="00AE4BB6">
        <w:rPr>
          <w:rFonts w:ascii="Arial" w:hAnsi="Arial" w:cs="Arial"/>
          <w:sz w:val="22"/>
          <w:szCs w:val="22"/>
        </w:rPr>
        <w:t xml:space="preserve"> does not cover aspects covered by other legislation such as </w:t>
      </w:r>
      <w:r w:rsidR="00DA0849" w:rsidRPr="00AE4BB6">
        <w:rPr>
          <w:rFonts w:ascii="Arial" w:hAnsi="Arial" w:cs="Arial"/>
          <w:sz w:val="22"/>
          <w:szCs w:val="22"/>
        </w:rPr>
        <w:t>work</w:t>
      </w:r>
      <w:r w:rsidRPr="00AE4BB6">
        <w:rPr>
          <w:rFonts w:ascii="Arial" w:hAnsi="Arial" w:cs="Arial"/>
          <w:sz w:val="22"/>
          <w:szCs w:val="22"/>
        </w:rPr>
        <w:t xml:space="preserve"> health and safety. </w:t>
      </w:r>
    </w:p>
    <w:p w14:paraId="71369FBD" w14:textId="77777777" w:rsidR="008971A2" w:rsidRPr="00AE4BB6" w:rsidRDefault="008971A2" w:rsidP="003071B6">
      <w:pPr>
        <w:spacing w:before="120" w:after="120"/>
        <w:rPr>
          <w:rFonts w:ascii="Arial" w:hAnsi="Arial" w:cs="Arial"/>
          <w:sz w:val="22"/>
          <w:szCs w:val="22"/>
        </w:rPr>
      </w:pPr>
      <w:r w:rsidRPr="00AE4BB6">
        <w:rPr>
          <w:rFonts w:ascii="Arial" w:hAnsi="Arial" w:cs="Arial"/>
          <w:sz w:val="22"/>
          <w:szCs w:val="22"/>
        </w:rPr>
        <w:t xml:space="preserve">The code does not restate any requirements of the </w:t>
      </w:r>
      <w:r w:rsidRPr="00AE4BB6">
        <w:rPr>
          <w:rFonts w:ascii="Arial" w:hAnsi="Arial" w:cs="Arial"/>
          <w:i/>
          <w:sz w:val="22"/>
          <w:szCs w:val="22"/>
        </w:rPr>
        <w:t>Environmental Protection Act 1994</w:t>
      </w:r>
      <w:r w:rsidRPr="00AE4BB6">
        <w:rPr>
          <w:rFonts w:ascii="Arial" w:hAnsi="Arial" w:cs="Arial"/>
          <w:sz w:val="22"/>
          <w:szCs w:val="22"/>
        </w:rPr>
        <w:t>,</w:t>
      </w:r>
      <w:r w:rsidRPr="00AE4BB6">
        <w:rPr>
          <w:rFonts w:ascii="Arial" w:hAnsi="Arial" w:cs="Arial"/>
          <w:i/>
          <w:sz w:val="22"/>
          <w:szCs w:val="22"/>
        </w:rPr>
        <w:t xml:space="preserve"> </w:t>
      </w:r>
      <w:r w:rsidRPr="00AE4BB6">
        <w:rPr>
          <w:rFonts w:ascii="Arial" w:hAnsi="Arial" w:cs="Arial"/>
          <w:sz w:val="22"/>
          <w:szCs w:val="22"/>
        </w:rPr>
        <w:t>nor does it override or replace federal, state or local government legislation, regulation, plans or policies.</w:t>
      </w:r>
    </w:p>
    <w:p w14:paraId="579B1BB5" w14:textId="77777777" w:rsidR="008971A2" w:rsidRPr="00AE4BB6" w:rsidRDefault="008971A2" w:rsidP="00591CB8">
      <w:pPr>
        <w:pStyle w:val="Heading1"/>
        <w:numPr>
          <w:ilvl w:val="0"/>
          <w:numId w:val="8"/>
        </w:numPr>
        <w:rPr>
          <w:szCs w:val="22"/>
        </w:rPr>
      </w:pPr>
      <w:bookmarkStart w:id="23" w:name="_Toc357080013"/>
      <w:bookmarkStart w:id="24" w:name="_Toc357080037"/>
      <w:bookmarkStart w:id="25" w:name="_Toc357080049"/>
      <w:bookmarkStart w:id="26" w:name="_Toc111731014"/>
      <w:bookmarkStart w:id="27" w:name="_Toc111798027"/>
      <w:r w:rsidRPr="00AE4BB6">
        <w:rPr>
          <w:szCs w:val="22"/>
        </w:rPr>
        <w:t>Commencement date</w:t>
      </w:r>
      <w:bookmarkEnd w:id="23"/>
      <w:bookmarkEnd w:id="24"/>
      <w:bookmarkEnd w:id="25"/>
      <w:bookmarkEnd w:id="26"/>
      <w:bookmarkEnd w:id="27"/>
    </w:p>
    <w:p w14:paraId="7A90E075" w14:textId="56FC1688" w:rsidR="00E112EF" w:rsidRPr="00AE4BB6" w:rsidRDefault="004B04B8" w:rsidP="00665281">
      <w:pPr>
        <w:pStyle w:val="BodyText"/>
        <w:spacing w:before="2"/>
        <w:ind w:right="152"/>
      </w:pPr>
      <w:bookmarkStart w:id="28" w:name="_Toc348433630"/>
      <w:bookmarkStart w:id="29" w:name="_Toc357074816"/>
      <w:bookmarkStart w:id="30" w:name="_Toc357080014"/>
      <w:bookmarkStart w:id="31" w:name="_Toc357080038"/>
      <w:bookmarkStart w:id="32" w:name="_Toc357080050"/>
      <w:r w:rsidRPr="00AE4BB6">
        <w:t xml:space="preserve">This environmental code of practice commenced on </w:t>
      </w:r>
      <w:r w:rsidRPr="00AE4BB6">
        <w:rPr>
          <w:highlight w:val="lightGray"/>
        </w:rPr>
        <w:t>[insert date of Minister approval]</w:t>
      </w:r>
      <w:r w:rsidRPr="00AE4BB6">
        <w:t xml:space="preserve"> and has effect for seven years. To continue to have effect the code of practice must be reviewed and approved by the Minister by </w:t>
      </w:r>
      <w:r w:rsidRPr="00AE4BB6">
        <w:rPr>
          <w:highlight w:val="lightGray"/>
        </w:rPr>
        <w:t>[insert date 7 years after Minister approval]</w:t>
      </w:r>
      <w:r w:rsidRPr="00AE4BB6">
        <w:t>. Industry members are encouraged to provide feedback and to report new initiatives to their associations, so the codes can evolve through each review.</w:t>
      </w:r>
      <w:bookmarkEnd w:id="28"/>
      <w:bookmarkEnd w:id="29"/>
      <w:bookmarkEnd w:id="30"/>
      <w:bookmarkEnd w:id="31"/>
      <w:bookmarkEnd w:id="32"/>
    </w:p>
    <w:p w14:paraId="762B021B" w14:textId="77777777" w:rsidR="00462706" w:rsidRPr="00AE4BB6" w:rsidRDefault="00462706" w:rsidP="00591CB8">
      <w:pPr>
        <w:pStyle w:val="Heading1"/>
        <w:numPr>
          <w:ilvl w:val="0"/>
          <w:numId w:val="8"/>
        </w:numPr>
        <w:rPr>
          <w:szCs w:val="22"/>
        </w:rPr>
      </w:pPr>
      <w:bookmarkStart w:id="33" w:name="_Toc111731016"/>
      <w:bookmarkStart w:id="34" w:name="_Toc111798028"/>
      <w:r w:rsidRPr="00AE4BB6">
        <w:rPr>
          <w:szCs w:val="22"/>
        </w:rPr>
        <w:t>Acknowledgement</w:t>
      </w:r>
      <w:bookmarkEnd w:id="33"/>
      <w:bookmarkEnd w:id="34"/>
    </w:p>
    <w:p w14:paraId="6AFCB8AC" w14:textId="77777777" w:rsidR="00462706" w:rsidRPr="00AE4BB6" w:rsidRDefault="00462706" w:rsidP="00462706">
      <w:pPr>
        <w:autoSpaceDE w:val="0"/>
        <w:autoSpaceDN w:val="0"/>
        <w:adjustRightInd w:val="0"/>
        <w:rPr>
          <w:rFonts w:ascii="Arial" w:hAnsi="Arial" w:cs="Arial"/>
          <w:color w:val="000000"/>
          <w:sz w:val="22"/>
          <w:szCs w:val="22"/>
        </w:rPr>
      </w:pPr>
      <w:r w:rsidRPr="00AE4BB6">
        <w:rPr>
          <w:rFonts w:ascii="Arial" w:hAnsi="Arial" w:cs="Arial"/>
          <w:color w:val="000000"/>
          <w:sz w:val="22"/>
          <w:szCs w:val="22"/>
        </w:rPr>
        <w:t>The department acknowledges the work of the following industry associations in the preparation of this code of practice:</w:t>
      </w:r>
    </w:p>
    <w:p w14:paraId="7C4589DA" w14:textId="77777777" w:rsidR="00462706" w:rsidRPr="00AE4BB6" w:rsidRDefault="00462706" w:rsidP="00462706">
      <w:pPr>
        <w:autoSpaceDE w:val="0"/>
        <w:autoSpaceDN w:val="0"/>
        <w:adjustRightInd w:val="0"/>
        <w:rPr>
          <w:rFonts w:ascii="Arial" w:hAnsi="Arial" w:cs="Arial"/>
          <w:sz w:val="22"/>
          <w:szCs w:val="22"/>
        </w:rPr>
      </w:pPr>
      <w:r w:rsidRPr="00AE4BB6">
        <w:rPr>
          <w:rFonts w:ascii="Arial" w:hAnsi="Arial" w:cs="Arial"/>
          <w:sz w:val="22"/>
          <w:szCs w:val="22"/>
        </w:rPr>
        <w:t xml:space="preserve">• </w:t>
      </w:r>
      <w:r w:rsidRPr="00AE4BB6">
        <w:rPr>
          <w:rFonts w:ascii="Arial" w:hAnsi="Arial" w:cs="Arial"/>
          <w:sz w:val="22"/>
          <w:szCs w:val="22"/>
        </w:rPr>
        <w:fldChar w:fldCharType="begin">
          <w:ffData>
            <w:name w:val="Text1"/>
            <w:enabled/>
            <w:calcOnExit w:val="0"/>
            <w:textInput>
              <w:default w:val="&lt;&lt;INSERT representative body&gt;&gt;"/>
            </w:textInput>
          </w:ffData>
        </w:fldChar>
      </w:r>
      <w:r w:rsidRPr="00AE4BB6">
        <w:rPr>
          <w:rFonts w:ascii="Arial" w:hAnsi="Arial" w:cs="Arial"/>
          <w:sz w:val="22"/>
          <w:szCs w:val="22"/>
        </w:rPr>
        <w:instrText xml:space="preserve"> FORMTEXT </w:instrText>
      </w:r>
      <w:r w:rsidRPr="00AE4BB6">
        <w:rPr>
          <w:rFonts w:ascii="Arial" w:hAnsi="Arial" w:cs="Arial"/>
          <w:sz w:val="22"/>
          <w:szCs w:val="22"/>
        </w:rPr>
      </w:r>
      <w:r w:rsidRPr="00AE4BB6">
        <w:rPr>
          <w:rFonts w:ascii="Arial" w:hAnsi="Arial" w:cs="Arial"/>
          <w:sz w:val="22"/>
          <w:szCs w:val="22"/>
        </w:rPr>
        <w:fldChar w:fldCharType="separate"/>
      </w:r>
      <w:r w:rsidRPr="00AE4BB6">
        <w:rPr>
          <w:rFonts w:ascii="Arial" w:hAnsi="Arial" w:cs="Arial"/>
          <w:noProof/>
          <w:sz w:val="22"/>
          <w:szCs w:val="22"/>
        </w:rPr>
        <w:t>&lt;&lt;INSERT representative body&gt;&gt;</w:t>
      </w:r>
      <w:r w:rsidRPr="00AE4BB6">
        <w:rPr>
          <w:rFonts w:ascii="Arial" w:hAnsi="Arial" w:cs="Arial"/>
          <w:sz w:val="22"/>
          <w:szCs w:val="22"/>
        </w:rPr>
        <w:fldChar w:fldCharType="end"/>
      </w:r>
    </w:p>
    <w:p w14:paraId="12C67BA4" w14:textId="77777777" w:rsidR="00462706" w:rsidRPr="00AE4BB6" w:rsidRDefault="00462706" w:rsidP="00462706">
      <w:pPr>
        <w:autoSpaceDE w:val="0"/>
        <w:autoSpaceDN w:val="0"/>
        <w:adjustRightInd w:val="0"/>
        <w:rPr>
          <w:rFonts w:ascii="Arial" w:hAnsi="Arial" w:cs="Arial"/>
          <w:sz w:val="22"/>
          <w:szCs w:val="22"/>
        </w:rPr>
      </w:pPr>
      <w:r w:rsidRPr="00AE4BB6">
        <w:rPr>
          <w:rFonts w:ascii="Arial" w:hAnsi="Arial" w:cs="Arial"/>
          <w:sz w:val="22"/>
          <w:szCs w:val="22"/>
        </w:rPr>
        <w:t xml:space="preserve">• </w:t>
      </w:r>
      <w:r w:rsidRPr="00AE4BB6">
        <w:rPr>
          <w:rFonts w:ascii="Arial" w:hAnsi="Arial" w:cs="Arial"/>
          <w:sz w:val="22"/>
          <w:szCs w:val="22"/>
        </w:rPr>
        <w:fldChar w:fldCharType="begin">
          <w:ffData>
            <w:name w:val="Text1"/>
            <w:enabled/>
            <w:calcOnExit w:val="0"/>
            <w:textInput>
              <w:default w:val="&lt;&lt;INSERT representative body&gt;&gt;"/>
            </w:textInput>
          </w:ffData>
        </w:fldChar>
      </w:r>
      <w:r w:rsidRPr="00AE4BB6">
        <w:rPr>
          <w:rFonts w:ascii="Arial" w:hAnsi="Arial" w:cs="Arial"/>
          <w:sz w:val="22"/>
          <w:szCs w:val="22"/>
        </w:rPr>
        <w:instrText xml:space="preserve"> FORMTEXT </w:instrText>
      </w:r>
      <w:r w:rsidRPr="00AE4BB6">
        <w:rPr>
          <w:rFonts w:ascii="Arial" w:hAnsi="Arial" w:cs="Arial"/>
          <w:sz w:val="22"/>
          <w:szCs w:val="22"/>
        </w:rPr>
      </w:r>
      <w:r w:rsidRPr="00AE4BB6">
        <w:rPr>
          <w:rFonts w:ascii="Arial" w:hAnsi="Arial" w:cs="Arial"/>
          <w:sz w:val="22"/>
          <w:szCs w:val="22"/>
        </w:rPr>
        <w:fldChar w:fldCharType="separate"/>
      </w:r>
      <w:r w:rsidRPr="00AE4BB6">
        <w:rPr>
          <w:rFonts w:ascii="Arial" w:hAnsi="Arial" w:cs="Arial"/>
          <w:noProof/>
          <w:sz w:val="22"/>
          <w:szCs w:val="22"/>
        </w:rPr>
        <w:t>&lt;&lt;INSERT representative body&gt;&gt;</w:t>
      </w:r>
      <w:r w:rsidRPr="00AE4BB6">
        <w:rPr>
          <w:rFonts w:ascii="Arial" w:hAnsi="Arial" w:cs="Arial"/>
          <w:sz w:val="22"/>
          <w:szCs w:val="22"/>
        </w:rPr>
        <w:fldChar w:fldCharType="end"/>
      </w:r>
    </w:p>
    <w:p w14:paraId="6381F767" w14:textId="77777777" w:rsidR="00462706" w:rsidRDefault="00462706" w:rsidP="00462706">
      <w:pPr>
        <w:autoSpaceDE w:val="0"/>
        <w:autoSpaceDN w:val="0"/>
        <w:adjustRightInd w:val="0"/>
        <w:rPr>
          <w:rFonts w:ascii="Arial" w:hAnsi="Arial" w:cs="Arial"/>
          <w:sz w:val="22"/>
          <w:szCs w:val="22"/>
        </w:rPr>
      </w:pPr>
      <w:r w:rsidRPr="00AE4BB6">
        <w:rPr>
          <w:rFonts w:ascii="Arial" w:hAnsi="Arial" w:cs="Arial"/>
          <w:sz w:val="22"/>
          <w:szCs w:val="22"/>
        </w:rPr>
        <w:t xml:space="preserve">• </w:t>
      </w:r>
      <w:r w:rsidRPr="00AE4BB6">
        <w:rPr>
          <w:rFonts w:ascii="Arial" w:hAnsi="Arial" w:cs="Arial"/>
          <w:sz w:val="22"/>
          <w:szCs w:val="22"/>
        </w:rPr>
        <w:fldChar w:fldCharType="begin">
          <w:ffData>
            <w:name w:val="Text1"/>
            <w:enabled/>
            <w:calcOnExit w:val="0"/>
            <w:textInput>
              <w:default w:val="&lt;&lt;INSERT representative body&gt;&gt;"/>
            </w:textInput>
          </w:ffData>
        </w:fldChar>
      </w:r>
      <w:r w:rsidRPr="00AE4BB6">
        <w:rPr>
          <w:rFonts w:ascii="Arial" w:hAnsi="Arial" w:cs="Arial"/>
          <w:sz w:val="22"/>
          <w:szCs w:val="22"/>
        </w:rPr>
        <w:instrText xml:space="preserve"> FORMTEXT </w:instrText>
      </w:r>
      <w:r w:rsidRPr="00AE4BB6">
        <w:rPr>
          <w:rFonts w:ascii="Arial" w:hAnsi="Arial" w:cs="Arial"/>
          <w:sz w:val="22"/>
          <w:szCs w:val="22"/>
        </w:rPr>
      </w:r>
      <w:r w:rsidRPr="00AE4BB6">
        <w:rPr>
          <w:rFonts w:ascii="Arial" w:hAnsi="Arial" w:cs="Arial"/>
          <w:sz w:val="22"/>
          <w:szCs w:val="22"/>
        </w:rPr>
        <w:fldChar w:fldCharType="separate"/>
      </w:r>
      <w:r w:rsidRPr="00AE4BB6">
        <w:rPr>
          <w:rFonts w:ascii="Arial" w:hAnsi="Arial" w:cs="Arial"/>
          <w:noProof/>
          <w:sz w:val="22"/>
          <w:szCs w:val="22"/>
        </w:rPr>
        <w:t>&lt;&lt;INSERT representative body&gt;&gt;</w:t>
      </w:r>
      <w:r w:rsidRPr="00AE4BB6">
        <w:rPr>
          <w:rFonts w:ascii="Arial" w:hAnsi="Arial" w:cs="Arial"/>
          <w:sz w:val="22"/>
          <w:szCs w:val="22"/>
        </w:rPr>
        <w:fldChar w:fldCharType="end"/>
      </w:r>
    </w:p>
    <w:p w14:paraId="5DD29189" w14:textId="77777777" w:rsidR="00665281" w:rsidRPr="00AE4BB6" w:rsidRDefault="00665281" w:rsidP="00462706">
      <w:pPr>
        <w:autoSpaceDE w:val="0"/>
        <w:autoSpaceDN w:val="0"/>
        <w:adjustRightInd w:val="0"/>
        <w:rPr>
          <w:rFonts w:ascii="Arial" w:hAnsi="Arial" w:cs="Arial"/>
          <w:sz w:val="22"/>
          <w:szCs w:val="22"/>
        </w:rPr>
      </w:pPr>
    </w:p>
    <w:p w14:paraId="0BFD066F" w14:textId="77777777" w:rsidR="008971A2" w:rsidRPr="00AE4BB6" w:rsidRDefault="008971A2" w:rsidP="00591CB8">
      <w:pPr>
        <w:pStyle w:val="Heading1"/>
        <w:numPr>
          <w:ilvl w:val="0"/>
          <w:numId w:val="8"/>
        </w:numPr>
        <w:rPr>
          <w:szCs w:val="22"/>
        </w:rPr>
      </w:pPr>
      <w:bookmarkStart w:id="35" w:name="_Toc357080015"/>
      <w:bookmarkStart w:id="36" w:name="_Toc357080039"/>
      <w:bookmarkStart w:id="37" w:name="_Toc357080051"/>
      <w:bookmarkStart w:id="38" w:name="_Toc111731017"/>
      <w:bookmarkStart w:id="39" w:name="_Toc111798029"/>
      <w:r w:rsidRPr="00AE4BB6">
        <w:rPr>
          <w:szCs w:val="22"/>
        </w:rPr>
        <w:t xml:space="preserve">About </w:t>
      </w:r>
      <w:bookmarkEnd w:id="35"/>
      <w:bookmarkEnd w:id="36"/>
      <w:bookmarkEnd w:id="37"/>
      <w:r w:rsidR="00543144" w:rsidRPr="00AE4BB6">
        <w:rPr>
          <w:szCs w:val="22"/>
        </w:rPr>
        <w:fldChar w:fldCharType="begin">
          <w:ffData>
            <w:name w:val=""/>
            <w:enabled/>
            <w:calcOnExit w:val="0"/>
            <w:textInput>
              <w:default w:val="&lt;&lt;INSERT activity details&gt;&gt;"/>
            </w:textInput>
          </w:ffData>
        </w:fldChar>
      </w:r>
      <w:r w:rsidR="00543144" w:rsidRPr="00AE4BB6">
        <w:rPr>
          <w:szCs w:val="22"/>
        </w:rPr>
        <w:instrText xml:space="preserve"> FORMTEXT </w:instrText>
      </w:r>
      <w:r w:rsidR="00543144" w:rsidRPr="00AE4BB6">
        <w:rPr>
          <w:szCs w:val="22"/>
        </w:rPr>
      </w:r>
      <w:r w:rsidR="00543144" w:rsidRPr="00AE4BB6">
        <w:rPr>
          <w:szCs w:val="22"/>
        </w:rPr>
        <w:fldChar w:fldCharType="separate"/>
      </w:r>
      <w:r w:rsidR="00543144" w:rsidRPr="00AE4BB6">
        <w:rPr>
          <w:szCs w:val="22"/>
        </w:rPr>
        <w:t>&lt;&lt;INSERT activity details&gt;&gt;</w:t>
      </w:r>
      <w:r w:rsidR="00543144" w:rsidRPr="00AE4BB6">
        <w:rPr>
          <w:szCs w:val="22"/>
        </w:rPr>
        <w:fldChar w:fldCharType="end"/>
      </w:r>
      <w:r w:rsidR="00CB2E09" w:rsidRPr="00AE4BB6">
        <w:rPr>
          <w:szCs w:val="22"/>
        </w:rPr>
        <w:t xml:space="preserve"> operations</w:t>
      </w:r>
      <w:bookmarkEnd w:id="38"/>
      <w:bookmarkEnd w:id="39"/>
    </w:p>
    <w:p w14:paraId="04EC85E7" w14:textId="42A99E0D" w:rsidR="003913D7" w:rsidRDefault="00736BEA" w:rsidP="00E91D7D">
      <w:pPr>
        <w:spacing w:before="120" w:after="120"/>
        <w:textAlignment w:val="baseline"/>
        <w:rPr>
          <w:rFonts w:ascii="Arial" w:hAnsi="Arial" w:cs="Arial"/>
          <w:color w:val="000000"/>
          <w:sz w:val="22"/>
          <w:szCs w:val="22"/>
        </w:rPr>
      </w:pPr>
      <w:r w:rsidRPr="00AE4BB6">
        <w:rPr>
          <w:rFonts w:ascii="Arial" w:hAnsi="Arial" w:cs="Arial"/>
          <w:color w:val="000000"/>
          <w:sz w:val="22"/>
          <w:szCs w:val="22"/>
          <w:highlight w:val="darkGray"/>
        </w:rPr>
        <w:t>&lt;</w:t>
      </w:r>
      <w:r w:rsidR="003913D7" w:rsidRPr="00AE4BB6">
        <w:rPr>
          <w:rFonts w:ascii="Arial" w:hAnsi="Arial" w:cs="Arial"/>
          <w:color w:val="000000"/>
          <w:sz w:val="22"/>
          <w:szCs w:val="22"/>
          <w:highlight w:val="darkGray"/>
        </w:rPr>
        <w:t>INSERT DETAILS</w:t>
      </w:r>
      <w:r w:rsidRPr="00AE4BB6">
        <w:rPr>
          <w:rFonts w:ascii="Arial" w:hAnsi="Arial" w:cs="Arial"/>
          <w:color w:val="000000"/>
          <w:sz w:val="22"/>
          <w:szCs w:val="22"/>
          <w:highlight w:val="darkGray"/>
        </w:rPr>
        <w:t>&gt;</w:t>
      </w:r>
    </w:p>
    <w:p w14:paraId="63F59478" w14:textId="77777777" w:rsidR="00E91D7D" w:rsidRPr="00AE4BB6" w:rsidRDefault="00E91D7D" w:rsidP="00CB2E09">
      <w:pPr>
        <w:textAlignment w:val="baseline"/>
        <w:rPr>
          <w:rFonts w:ascii="Arial" w:hAnsi="Arial" w:cs="Arial"/>
          <w:color w:val="000000"/>
          <w:sz w:val="22"/>
          <w:szCs w:val="22"/>
        </w:rPr>
      </w:pPr>
    </w:p>
    <w:p w14:paraId="00D99D87" w14:textId="77777777" w:rsidR="008971A2" w:rsidRPr="00AE4BB6" w:rsidRDefault="008971A2" w:rsidP="00591CB8">
      <w:pPr>
        <w:pStyle w:val="Heading1"/>
        <w:numPr>
          <w:ilvl w:val="0"/>
          <w:numId w:val="8"/>
        </w:numPr>
        <w:rPr>
          <w:szCs w:val="22"/>
        </w:rPr>
      </w:pPr>
      <w:bookmarkStart w:id="40" w:name="_Toc357074817"/>
      <w:bookmarkStart w:id="41" w:name="_Toc357080016"/>
      <w:bookmarkStart w:id="42" w:name="_Toc357080040"/>
      <w:bookmarkStart w:id="43" w:name="_Toc357080052"/>
      <w:bookmarkStart w:id="44" w:name="_Toc111731018"/>
      <w:bookmarkStart w:id="45" w:name="_Toc111798030"/>
      <w:r w:rsidRPr="00AE4BB6">
        <w:rPr>
          <w:szCs w:val="22"/>
        </w:rPr>
        <w:t>Using the code of practice</w:t>
      </w:r>
      <w:bookmarkEnd w:id="40"/>
      <w:bookmarkEnd w:id="41"/>
      <w:bookmarkEnd w:id="42"/>
      <w:bookmarkEnd w:id="43"/>
      <w:bookmarkEnd w:id="44"/>
      <w:bookmarkEnd w:id="45"/>
    </w:p>
    <w:p w14:paraId="377CF6C5" w14:textId="77777777" w:rsidR="008971A2" w:rsidRPr="00AE4BB6" w:rsidRDefault="008971A2" w:rsidP="008971A2">
      <w:pPr>
        <w:pStyle w:val="Default"/>
        <w:rPr>
          <w:rFonts w:ascii="Arial" w:hAnsi="Arial" w:cs="Arial"/>
          <w:sz w:val="22"/>
          <w:szCs w:val="22"/>
        </w:rPr>
      </w:pPr>
      <w:r w:rsidRPr="00AE4BB6">
        <w:rPr>
          <w:rFonts w:ascii="Arial" w:hAnsi="Arial" w:cs="Arial"/>
          <w:color w:val="auto"/>
          <w:sz w:val="22"/>
          <w:szCs w:val="22"/>
        </w:rPr>
        <w:t xml:space="preserve">There are </w:t>
      </w:r>
      <w:proofErr w:type="gramStart"/>
      <w:r w:rsidRPr="00AE4BB6">
        <w:rPr>
          <w:rFonts w:ascii="Arial" w:hAnsi="Arial" w:cs="Arial"/>
          <w:color w:val="auto"/>
          <w:sz w:val="22"/>
          <w:szCs w:val="22"/>
        </w:rPr>
        <w:t>a number of</w:t>
      </w:r>
      <w:proofErr w:type="gramEnd"/>
      <w:r w:rsidRPr="00AE4BB6">
        <w:rPr>
          <w:rFonts w:ascii="Arial" w:hAnsi="Arial" w:cs="Arial"/>
          <w:color w:val="auto"/>
          <w:sz w:val="22"/>
          <w:szCs w:val="22"/>
        </w:rPr>
        <w:t xml:space="preserve"> environmental risks associated </w:t>
      </w:r>
      <w:r w:rsidRPr="00AE4BB6">
        <w:rPr>
          <w:rFonts w:ascii="Arial" w:hAnsi="Arial" w:cs="Arial"/>
          <w:sz w:val="22"/>
          <w:szCs w:val="22"/>
        </w:rPr>
        <w:t xml:space="preserve">with </w:t>
      </w:r>
      <w:r w:rsidR="00F0032A" w:rsidRPr="00AE4BB6">
        <w:rPr>
          <w:rFonts w:ascii="Arial" w:hAnsi="Arial" w:cs="Arial"/>
          <w:sz w:val="22"/>
          <w:szCs w:val="22"/>
        </w:rPr>
        <w:fldChar w:fldCharType="begin">
          <w:ffData>
            <w:name w:val=""/>
            <w:enabled/>
            <w:calcOnExit w:val="0"/>
            <w:textInput>
              <w:default w:val="&lt;&lt;INSERT activity details&gt;&gt;"/>
            </w:textInput>
          </w:ffData>
        </w:fldChar>
      </w:r>
      <w:r w:rsidR="00F0032A" w:rsidRPr="00AE4BB6">
        <w:rPr>
          <w:rFonts w:ascii="Arial" w:hAnsi="Arial" w:cs="Arial"/>
          <w:sz w:val="22"/>
          <w:szCs w:val="22"/>
        </w:rPr>
        <w:instrText xml:space="preserve"> FORMTEXT </w:instrText>
      </w:r>
      <w:r w:rsidR="00F0032A" w:rsidRPr="00AE4BB6">
        <w:rPr>
          <w:rFonts w:ascii="Arial" w:hAnsi="Arial" w:cs="Arial"/>
          <w:sz w:val="22"/>
          <w:szCs w:val="22"/>
        </w:rPr>
      </w:r>
      <w:r w:rsidR="00F0032A" w:rsidRPr="00AE4BB6">
        <w:rPr>
          <w:rFonts w:ascii="Arial" w:hAnsi="Arial" w:cs="Arial"/>
          <w:sz w:val="22"/>
          <w:szCs w:val="22"/>
        </w:rPr>
        <w:fldChar w:fldCharType="separate"/>
      </w:r>
      <w:r w:rsidR="00F0032A" w:rsidRPr="00AE4BB6">
        <w:rPr>
          <w:rFonts w:ascii="Arial" w:hAnsi="Arial" w:cs="Arial"/>
          <w:sz w:val="22"/>
          <w:szCs w:val="22"/>
        </w:rPr>
        <w:t>&lt;&lt;INSERT activity details&gt;&gt;</w:t>
      </w:r>
      <w:r w:rsidR="00F0032A" w:rsidRPr="00AE4BB6">
        <w:rPr>
          <w:rFonts w:ascii="Arial" w:hAnsi="Arial" w:cs="Arial"/>
          <w:sz w:val="22"/>
          <w:szCs w:val="22"/>
        </w:rPr>
        <w:fldChar w:fldCharType="end"/>
      </w:r>
      <w:r w:rsidRPr="00AE4BB6">
        <w:rPr>
          <w:rFonts w:ascii="Arial" w:hAnsi="Arial" w:cs="Arial"/>
          <w:color w:val="auto"/>
          <w:sz w:val="22"/>
          <w:szCs w:val="22"/>
        </w:rPr>
        <w:t>.</w:t>
      </w:r>
      <w:r w:rsidR="009D55B0" w:rsidRPr="00AE4BB6">
        <w:rPr>
          <w:rFonts w:ascii="Arial" w:hAnsi="Arial" w:cs="Arial"/>
          <w:color w:val="auto"/>
          <w:sz w:val="22"/>
          <w:szCs w:val="22"/>
        </w:rPr>
        <w:t xml:space="preserve"> </w:t>
      </w:r>
      <w:r w:rsidRPr="00AE4BB6">
        <w:rPr>
          <w:rFonts w:ascii="Arial" w:hAnsi="Arial" w:cs="Arial"/>
          <w:sz w:val="22"/>
          <w:szCs w:val="22"/>
        </w:rPr>
        <w:t>These include</w:t>
      </w:r>
      <w:r w:rsidR="009D55B0" w:rsidRPr="00AE4BB6">
        <w:rPr>
          <w:rFonts w:ascii="Arial" w:hAnsi="Arial" w:cs="Arial"/>
          <w:sz w:val="22"/>
          <w:szCs w:val="22"/>
        </w:rPr>
        <w:t>, but are not limited to</w:t>
      </w:r>
      <w:r w:rsidRPr="00AE4BB6">
        <w:rPr>
          <w:rFonts w:ascii="Arial" w:hAnsi="Arial" w:cs="Arial"/>
          <w:sz w:val="22"/>
          <w:szCs w:val="22"/>
        </w:rPr>
        <w:t>:</w:t>
      </w:r>
    </w:p>
    <w:p w14:paraId="5D0460F6" w14:textId="77777777" w:rsidR="00DF2485" w:rsidRPr="00DF2485" w:rsidRDefault="00DF2485" w:rsidP="00DF2485">
      <w:pPr>
        <w:pStyle w:val="ListParagraph"/>
        <w:numPr>
          <w:ilvl w:val="0"/>
          <w:numId w:val="4"/>
        </w:numPr>
        <w:textAlignment w:val="baseline"/>
        <w:rPr>
          <w:rFonts w:ascii="Arial" w:hAnsi="Arial" w:cs="Arial"/>
          <w:color w:val="000000"/>
          <w:sz w:val="22"/>
          <w:szCs w:val="22"/>
        </w:rPr>
      </w:pPr>
      <w:r w:rsidRPr="00DF2485">
        <w:rPr>
          <w:rFonts w:ascii="Arial" w:hAnsi="Arial" w:cs="Arial"/>
          <w:color w:val="000000"/>
          <w:sz w:val="22"/>
          <w:szCs w:val="22"/>
          <w:highlight w:val="darkGray"/>
        </w:rPr>
        <w:t>&lt;INSERT DETAILS&gt;</w:t>
      </w:r>
    </w:p>
    <w:p w14:paraId="202AFDDC" w14:textId="77777777" w:rsidR="00142ADE" w:rsidRPr="00AE4BB6" w:rsidRDefault="00F0032A" w:rsidP="00591CB8">
      <w:pPr>
        <w:pStyle w:val="Default"/>
        <w:numPr>
          <w:ilvl w:val="0"/>
          <w:numId w:val="4"/>
        </w:numPr>
        <w:rPr>
          <w:rFonts w:ascii="Arial" w:hAnsi="Arial" w:cs="Arial"/>
          <w:sz w:val="22"/>
          <w:szCs w:val="22"/>
        </w:rPr>
      </w:pPr>
      <w:r w:rsidRPr="00AE4BB6">
        <w:rPr>
          <w:rFonts w:ascii="Arial" w:hAnsi="Arial" w:cs="Arial"/>
          <w:sz w:val="22"/>
          <w:szCs w:val="22"/>
        </w:rPr>
        <w:t xml:space="preserve">e.g. </w:t>
      </w:r>
      <w:r w:rsidR="00E16ACD" w:rsidRPr="00AE4BB6">
        <w:rPr>
          <w:rFonts w:ascii="Arial" w:hAnsi="Arial" w:cs="Arial"/>
          <w:sz w:val="22"/>
          <w:szCs w:val="22"/>
        </w:rPr>
        <w:t xml:space="preserve">the release of harmful gases from fuel and chemicals </w:t>
      </w:r>
    </w:p>
    <w:p w14:paraId="2C59A363" w14:textId="77777777" w:rsidR="00E16ACD" w:rsidRPr="00AE4BB6" w:rsidRDefault="00F0032A" w:rsidP="00591CB8">
      <w:pPr>
        <w:pStyle w:val="Default"/>
        <w:numPr>
          <w:ilvl w:val="0"/>
          <w:numId w:val="4"/>
        </w:numPr>
        <w:rPr>
          <w:rFonts w:ascii="Arial" w:hAnsi="Arial" w:cs="Arial"/>
          <w:sz w:val="22"/>
          <w:szCs w:val="22"/>
        </w:rPr>
      </w:pPr>
      <w:r w:rsidRPr="00AE4BB6">
        <w:rPr>
          <w:rFonts w:ascii="Arial" w:hAnsi="Arial" w:cs="Arial"/>
          <w:sz w:val="22"/>
          <w:szCs w:val="22"/>
        </w:rPr>
        <w:t xml:space="preserve">e.g. </w:t>
      </w:r>
      <w:r w:rsidR="00E16ACD" w:rsidRPr="00AE4BB6">
        <w:rPr>
          <w:rFonts w:ascii="Arial" w:hAnsi="Arial" w:cs="Arial"/>
          <w:sz w:val="22"/>
          <w:szCs w:val="22"/>
        </w:rPr>
        <w:t>contaminated stormwater runoff</w:t>
      </w:r>
    </w:p>
    <w:p w14:paraId="05DDC4DD" w14:textId="77777777" w:rsidR="00E16ACD" w:rsidRPr="00AE4BB6" w:rsidRDefault="00F0032A" w:rsidP="00591CB8">
      <w:pPr>
        <w:pStyle w:val="Default"/>
        <w:numPr>
          <w:ilvl w:val="0"/>
          <w:numId w:val="4"/>
        </w:numPr>
        <w:rPr>
          <w:rFonts w:ascii="Arial" w:hAnsi="Arial" w:cs="Arial"/>
          <w:sz w:val="22"/>
          <w:szCs w:val="22"/>
        </w:rPr>
      </w:pPr>
      <w:r w:rsidRPr="00AE4BB6">
        <w:rPr>
          <w:rFonts w:ascii="Arial" w:hAnsi="Arial" w:cs="Arial"/>
          <w:sz w:val="22"/>
          <w:szCs w:val="22"/>
        </w:rPr>
        <w:t xml:space="preserve">e.g. </w:t>
      </w:r>
      <w:r w:rsidR="00E16ACD" w:rsidRPr="00AE4BB6">
        <w:rPr>
          <w:rFonts w:ascii="Arial" w:hAnsi="Arial" w:cs="Arial"/>
          <w:sz w:val="22"/>
          <w:szCs w:val="22"/>
        </w:rPr>
        <w:t>noise</w:t>
      </w:r>
    </w:p>
    <w:p w14:paraId="27D61918" w14:textId="77777777" w:rsidR="008971A2" w:rsidRPr="00AE4BB6" w:rsidRDefault="00F0032A" w:rsidP="00591CB8">
      <w:pPr>
        <w:pStyle w:val="Default"/>
        <w:numPr>
          <w:ilvl w:val="0"/>
          <w:numId w:val="4"/>
        </w:numPr>
        <w:rPr>
          <w:rFonts w:ascii="Arial" w:hAnsi="Arial" w:cs="Arial"/>
          <w:sz w:val="22"/>
          <w:szCs w:val="22"/>
        </w:rPr>
      </w:pPr>
      <w:r w:rsidRPr="00AE4BB6">
        <w:rPr>
          <w:rFonts w:ascii="Arial" w:hAnsi="Arial" w:cs="Arial"/>
          <w:sz w:val="22"/>
          <w:szCs w:val="22"/>
        </w:rPr>
        <w:t xml:space="preserve">e.g. </w:t>
      </w:r>
      <w:r w:rsidR="008971A2" w:rsidRPr="00AE4BB6">
        <w:rPr>
          <w:rFonts w:ascii="Arial" w:hAnsi="Arial" w:cs="Arial"/>
          <w:sz w:val="22"/>
          <w:szCs w:val="22"/>
        </w:rPr>
        <w:t>waste management</w:t>
      </w:r>
      <w:r w:rsidR="009A7094" w:rsidRPr="00AE4BB6">
        <w:rPr>
          <w:rFonts w:ascii="Arial" w:hAnsi="Arial" w:cs="Arial"/>
          <w:sz w:val="22"/>
          <w:szCs w:val="22"/>
        </w:rPr>
        <w:t>.</w:t>
      </w:r>
    </w:p>
    <w:p w14:paraId="5B8D7A25" w14:textId="77777777" w:rsidR="008971A2" w:rsidRPr="00AE4BB6" w:rsidRDefault="008971A2" w:rsidP="008971A2">
      <w:pPr>
        <w:pStyle w:val="Default"/>
        <w:rPr>
          <w:rFonts w:ascii="Arial" w:hAnsi="Arial" w:cs="Arial"/>
          <w:sz w:val="22"/>
          <w:szCs w:val="22"/>
        </w:rPr>
      </w:pPr>
    </w:p>
    <w:p w14:paraId="5D93C1C5" w14:textId="77777777" w:rsidR="008971A2" w:rsidRPr="00AE4BB6" w:rsidRDefault="008971A2" w:rsidP="008971A2">
      <w:pPr>
        <w:pStyle w:val="Default"/>
        <w:rPr>
          <w:rFonts w:ascii="Arial" w:hAnsi="Arial" w:cs="Arial"/>
          <w:sz w:val="22"/>
          <w:szCs w:val="22"/>
        </w:rPr>
      </w:pPr>
      <w:r w:rsidRPr="00AE4BB6">
        <w:rPr>
          <w:rFonts w:ascii="Arial" w:hAnsi="Arial" w:cs="Arial"/>
          <w:sz w:val="22"/>
          <w:szCs w:val="22"/>
        </w:rPr>
        <w:t>The codes of practice</w:t>
      </w:r>
      <w:r w:rsidR="009A7094" w:rsidRPr="00AE4BB6">
        <w:rPr>
          <w:rFonts w:ascii="Arial" w:hAnsi="Arial" w:cs="Arial"/>
          <w:sz w:val="22"/>
          <w:szCs w:val="22"/>
        </w:rPr>
        <w:t>:</w:t>
      </w:r>
    </w:p>
    <w:p w14:paraId="087D84BA" w14:textId="22538210" w:rsidR="008971A2" w:rsidRPr="00E20236" w:rsidRDefault="008971A2" w:rsidP="004A7F8E">
      <w:pPr>
        <w:pStyle w:val="Default"/>
        <w:numPr>
          <w:ilvl w:val="0"/>
          <w:numId w:val="23"/>
        </w:numPr>
        <w:rPr>
          <w:rFonts w:ascii="Arial" w:hAnsi="Arial" w:cs="Arial"/>
          <w:color w:val="000000" w:themeColor="text1"/>
          <w:sz w:val="22"/>
          <w:szCs w:val="22"/>
        </w:rPr>
      </w:pPr>
      <w:r w:rsidRPr="00E20236">
        <w:rPr>
          <w:rFonts w:ascii="Arial" w:hAnsi="Arial" w:cs="Arial"/>
          <w:i/>
          <w:color w:val="000000" w:themeColor="text1"/>
          <w:sz w:val="22"/>
          <w:szCs w:val="22"/>
        </w:rPr>
        <w:t>give</w:t>
      </w:r>
      <w:r w:rsidR="00FC1F90" w:rsidRPr="00E20236">
        <w:rPr>
          <w:rFonts w:ascii="Arial" w:hAnsi="Arial" w:cs="Arial"/>
          <w:i/>
          <w:color w:val="000000" w:themeColor="text1"/>
          <w:sz w:val="22"/>
          <w:szCs w:val="22"/>
        </w:rPr>
        <w:t>s</w:t>
      </w:r>
      <w:r w:rsidRPr="00E20236">
        <w:rPr>
          <w:rFonts w:ascii="Arial" w:hAnsi="Arial" w:cs="Arial"/>
          <w:i/>
          <w:color w:val="000000" w:themeColor="text1"/>
          <w:sz w:val="22"/>
          <w:szCs w:val="22"/>
        </w:rPr>
        <w:t xml:space="preserve"> practical guidance</w:t>
      </w:r>
      <w:r w:rsidRPr="00E20236">
        <w:rPr>
          <w:rFonts w:ascii="Arial" w:hAnsi="Arial" w:cs="Arial"/>
          <w:color w:val="000000" w:themeColor="text1"/>
          <w:sz w:val="22"/>
          <w:szCs w:val="22"/>
        </w:rPr>
        <w:t xml:space="preserve"> on how environmental best management practices can be achieved in the </w:t>
      </w:r>
      <w:r w:rsidR="00F0032A" w:rsidRPr="00E20236">
        <w:rPr>
          <w:rFonts w:ascii="Arial" w:hAnsi="Arial" w:cs="Arial"/>
          <w:color w:val="000000" w:themeColor="text1"/>
          <w:sz w:val="22"/>
          <w:szCs w:val="22"/>
        </w:rPr>
        <w:fldChar w:fldCharType="begin">
          <w:ffData>
            <w:name w:val=""/>
            <w:enabled/>
            <w:calcOnExit w:val="0"/>
            <w:textInput>
              <w:default w:val="&lt;&lt;INSERT activity details&gt;&gt;"/>
            </w:textInput>
          </w:ffData>
        </w:fldChar>
      </w:r>
      <w:r w:rsidR="00F0032A" w:rsidRPr="00E20236">
        <w:rPr>
          <w:rFonts w:ascii="Arial" w:hAnsi="Arial" w:cs="Arial"/>
          <w:color w:val="000000" w:themeColor="text1"/>
          <w:sz w:val="22"/>
          <w:szCs w:val="22"/>
        </w:rPr>
        <w:instrText xml:space="preserve"> FORMTEXT </w:instrText>
      </w:r>
      <w:r w:rsidR="00F0032A" w:rsidRPr="00E20236">
        <w:rPr>
          <w:rFonts w:ascii="Arial" w:hAnsi="Arial" w:cs="Arial"/>
          <w:color w:val="000000" w:themeColor="text1"/>
          <w:sz w:val="22"/>
          <w:szCs w:val="22"/>
        </w:rPr>
      </w:r>
      <w:r w:rsidR="00F0032A" w:rsidRPr="00E20236">
        <w:rPr>
          <w:rFonts w:ascii="Arial" w:hAnsi="Arial" w:cs="Arial"/>
          <w:color w:val="000000" w:themeColor="text1"/>
          <w:sz w:val="22"/>
          <w:szCs w:val="22"/>
        </w:rPr>
        <w:fldChar w:fldCharType="separate"/>
      </w:r>
      <w:r w:rsidR="00F0032A" w:rsidRPr="00E20236">
        <w:rPr>
          <w:rFonts w:ascii="Arial" w:hAnsi="Arial" w:cs="Arial"/>
          <w:color w:val="000000" w:themeColor="text1"/>
          <w:sz w:val="22"/>
          <w:szCs w:val="22"/>
        </w:rPr>
        <w:t>&lt;&lt;INSERT activity details&gt;&gt;</w:t>
      </w:r>
      <w:r w:rsidR="00F0032A" w:rsidRPr="00E20236">
        <w:rPr>
          <w:rFonts w:ascii="Arial" w:hAnsi="Arial" w:cs="Arial"/>
          <w:color w:val="000000" w:themeColor="text1"/>
          <w:sz w:val="22"/>
          <w:szCs w:val="22"/>
        </w:rPr>
        <w:fldChar w:fldCharType="end"/>
      </w:r>
      <w:r w:rsidR="00F0032A" w:rsidRPr="00E20236">
        <w:rPr>
          <w:rFonts w:ascii="Arial" w:hAnsi="Arial" w:cs="Arial"/>
          <w:color w:val="000000" w:themeColor="text1"/>
          <w:sz w:val="22"/>
          <w:szCs w:val="22"/>
        </w:rPr>
        <w:t xml:space="preserve"> </w:t>
      </w:r>
      <w:r w:rsidRPr="00E20236">
        <w:rPr>
          <w:rFonts w:ascii="Arial" w:hAnsi="Arial" w:cs="Arial"/>
          <w:color w:val="000000" w:themeColor="text1"/>
          <w:sz w:val="22"/>
          <w:szCs w:val="22"/>
        </w:rPr>
        <w:t>sector</w:t>
      </w:r>
      <w:r w:rsidR="004A7F8E">
        <w:rPr>
          <w:rFonts w:ascii="Arial" w:hAnsi="Arial" w:cs="Arial"/>
          <w:color w:val="000000" w:themeColor="text1"/>
          <w:sz w:val="22"/>
          <w:szCs w:val="22"/>
        </w:rPr>
        <w:t>; and</w:t>
      </w:r>
    </w:p>
    <w:p w14:paraId="52598519" w14:textId="131251A7" w:rsidR="008971A2" w:rsidRPr="00AE4BB6" w:rsidRDefault="008971A2" w:rsidP="004A7F8E">
      <w:pPr>
        <w:pStyle w:val="Default"/>
        <w:numPr>
          <w:ilvl w:val="0"/>
          <w:numId w:val="23"/>
        </w:numPr>
        <w:tabs>
          <w:tab w:val="left" w:pos="709"/>
        </w:tabs>
        <w:rPr>
          <w:rFonts w:ascii="Arial" w:hAnsi="Arial" w:cs="Arial"/>
          <w:sz w:val="22"/>
          <w:szCs w:val="22"/>
        </w:rPr>
      </w:pPr>
      <w:r w:rsidRPr="00E20236">
        <w:rPr>
          <w:rFonts w:ascii="Arial" w:hAnsi="Arial" w:cs="Arial"/>
          <w:i/>
          <w:color w:val="000000" w:themeColor="text1"/>
          <w:sz w:val="22"/>
          <w:szCs w:val="22"/>
        </w:rPr>
        <w:t>should be followed</w:t>
      </w:r>
      <w:r w:rsidRPr="00E20236">
        <w:rPr>
          <w:rFonts w:ascii="Arial" w:hAnsi="Arial" w:cs="Arial"/>
          <w:color w:val="000000" w:themeColor="text1"/>
          <w:sz w:val="22"/>
          <w:szCs w:val="22"/>
        </w:rPr>
        <w:t xml:space="preserve"> unless </w:t>
      </w:r>
      <w:r w:rsidRPr="00AE4BB6">
        <w:rPr>
          <w:rFonts w:ascii="Arial" w:hAnsi="Arial" w:cs="Arial"/>
          <w:sz w:val="22"/>
          <w:szCs w:val="22"/>
        </w:rPr>
        <w:t>there is an alternative course of action that achieves the same or a better environmental objective.</w:t>
      </w:r>
    </w:p>
    <w:p w14:paraId="57A74FA0" w14:textId="48A69FFD" w:rsidR="00B5199C" w:rsidRPr="00AE4BB6" w:rsidRDefault="00B5199C" w:rsidP="00873125">
      <w:pPr>
        <w:pStyle w:val="Default"/>
        <w:tabs>
          <w:tab w:val="left" w:pos="709"/>
        </w:tabs>
        <w:ind w:left="709"/>
        <w:rPr>
          <w:rFonts w:ascii="Arial" w:hAnsi="Arial" w:cs="Arial"/>
          <w:sz w:val="22"/>
          <w:szCs w:val="22"/>
        </w:rPr>
      </w:pPr>
    </w:p>
    <w:p w14:paraId="264E9E4F" w14:textId="4E729876" w:rsidR="00B5199C" w:rsidRPr="00AE4BB6" w:rsidRDefault="00B5199C" w:rsidP="0015483D">
      <w:pPr>
        <w:rPr>
          <w:rFonts w:ascii="Arial" w:hAnsi="Arial" w:cs="Arial"/>
          <w:i/>
        </w:rPr>
      </w:pPr>
      <w:r w:rsidRPr="00AE4BB6">
        <w:rPr>
          <w:rFonts w:ascii="Arial" w:hAnsi="Arial" w:cs="Arial"/>
          <w:b/>
          <w:sz w:val="22"/>
          <w:szCs w:val="22"/>
        </w:rPr>
        <w:t xml:space="preserve">Environmental objectives </w:t>
      </w:r>
      <w:r w:rsidRPr="00AE4BB6">
        <w:rPr>
          <w:rFonts w:ascii="Arial" w:hAnsi="Arial" w:cs="Arial"/>
          <w:sz w:val="22"/>
          <w:szCs w:val="22"/>
        </w:rPr>
        <w:t xml:space="preserve">are objectives or goals that the Queensland Government considers are necessary for </w:t>
      </w:r>
      <w:r w:rsidR="00332F0A" w:rsidRPr="00AE4BB6">
        <w:rPr>
          <w:rFonts w:ascii="Arial" w:hAnsi="Arial" w:cs="Arial"/>
          <w:sz w:val="22"/>
          <w:szCs w:val="22"/>
        </w:rPr>
        <w:fldChar w:fldCharType="begin">
          <w:ffData>
            <w:name w:val=""/>
            <w:enabled/>
            <w:calcOnExit w:val="0"/>
            <w:textInput>
              <w:default w:val="&lt;&lt;INSERT activity details&gt;&gt;"/>
            </w:textInput>
          </w:ffData>
        </w:fldChar>
      </w:r>
      <w:r w:rsidR="00332F0A" w:rsidRPr="00AE4BB6">
        <w:rPr>
          <w:rFonts w:ascii="Arial" w:hAnsi="Arial" w:cs="Arial"/>
          <w:sz w:val="22"/>
          <w:szCs w:val="22"/>
        </w:rPr>
        <w:instrText xml:space="preserve"> FORMTEXT </w:instrText>
      </w:r>
      <w:r w:rsidR="00332F0A" w:rsidRPr="00AE4BB6">
        <w:rPr>
          <w:rFonts w:ascii="Arial" w:hAnsi="Arial" w:cs="Arial"/>
          <w:sz w:val="22"/>
          <w:szCs w:val="22"/>
        </w:rPr>
      </w:r>
      <w:r w:rsidR="00332F0A" w:rsidRPr="00AE4BB6">
        <w:rPr>
          <w:rFonts w:ascii="Arial" w:hAnsi="Arial" w:cs="Arial"/>
          <w:sz w:val="22"/>
          <w:szCs w:val="22"/>
        </w:rPr>
        <w:fldChar w:fldCharType="separate"/>
      </w:r>
      <w:r w:rsidR="00332F0A" w:rsidRPr="00AE4BB6">
        <w:rPr>
          <w:rFonts w:ascii="Arial" w:hAnsi="Arial" w:cs="Arial"/>
          <w:sz w:val="22"/>
          <w:szCs w:val="22"/>
        </w:rPr>
        <w:t>&lt;&lt;INSERT activity details&gt;&gt;</w:t>
      </w:r>
      <w:r w:rsidR="00332F0A" w:rsidRPr="00AE4BB6">
        <w:rPr>
          <w:rFonts w:ascii="Arial" w:hAnsi="Arial" w:cs="Arial"/>
          <w:sz w:val="22"/>
          <w:szCs w:val="22"/>
        </w:rPr>
        <w:fldChar w:fldCharType="end"/>
      </w:r>
      <w:r w:rsidRPr="00AE4BB6">
        <w:rPr>
          <w:rFonts w:ascii="Arial" w:hAnsi="Arial" w:cs="Arial"/>
          <w:sz w:val="22"/>
          <w:szCs w:val="22"/>
        </w:rPr>
        <w:t xml:space="preserve"> operators to achieve </w:t>
      </w:r>
      <w:proofErr w:type="gramStart"/>
      <w:r w:rsidRPr="00AE4BB6">
        <w:rPr>
          <w:rFonts w:ascii="Arial" w:hAnsi="Arial" w:cs="Arial"/>
          <w:sz w:val="22"/>
          <w:szCs w:val="22"/>
        </w:rPr>
        <w:t>in order to</w:t>
      </w:r>
      <w:proofErr w:type="gramEnd"/>
      <w:r w:rsidRPr="00AE4BB6">
        <w:rPr>
          <w:rFonts w:ascii="Arial" w:hAnsi="Arial" w:cs="Arial"/>
          <w:sz w:val="22"/>
          <w:szCs w:val="22"/>
        </w:rPr>
        <w:t xml:space="preserve"> meet the ‘general environmental duty’ described under the </w:t>
      </w:r>
      <w:r w:rsidRPr="00AE4BB6">
        <w:rPr>
          <w:rFonts w:ascii="Arial" w:hAnsi="Arial" w:cs="Arial"/>
          <w:i/>
          <w:sz w:val="22"/>
          <w:szCs w:val="22"/>
        </w:rPr>
        <w:t>Environmental Protection Act 1994</w:t>
      </w:r>
      <w:r w:rsidRPr="00AE4BB6">
        <w:rPr>
          <w:rFonts w:ascii="Arial" w:hAnsi="Arial" w:cs="Arial"/>
          <w:i/>
        </w:rPr>
        <w:t>.</w:t>
      </w:r>
    </w:p>
    <w:p w14:paraId="311BFCEA" w14:textId="0B0EF4E7" w:rsidR="00B5199C" w:rsidRPr="00AE4BB6" w:rsidRDefault="00B5199C" w:rsidP="00B5199C">
      <w:pPr>
        <w:pStyle w:val="BodyText"/>
        <w:spacing w:before="1"/>
        <w:rPr>
          <w:i/>
          <w:sz w:val="20"/>
        </w:rPr>
      </w:pPr>
    </w:p>
    <w:p w14:paraId="526AAA9E" w14:textId="272E8932" w:rsidR="00B5199C" w:rsidRPr="00AE4BB6" w:rsidRDefault="00B5199C" w:rsidP="00B5199C">
      <w:pPr>
        <w:pStyle w:val="BodyText"/>
        <w:rPr>
          <w:i/>
          <w:sz w:val="2"/>
        </w:rPr>
      </w:pPr>
    </w:p>
    <w:p w14:paraId="612056F3" w14:textId="77777777" w:rsidR="00B5199C" w:rsidRPr="00AE4BB6" w:rsidRDefault="00B5199C" w:rsidP="00B5199C">
      <w:pPr>
        <w:pStyle w:val="BodyText"/>
        <w:rPr>
          <w:i/>
          <w:sz w:val="2"/>
        </w:rPr>
      </w:pPr>
    </w:p>
    <w:p w14:paraId="30B4832B" w14:textId="77777777" w:rsidR="00B5199C" w:rsidRPr="00AE4BB6" w:rsidRDefault="00B5199C" w:rsidP="00B5199C">
      <w:pPr>
        <w:pStyle w:val="BodyText"/>
        <w:rPr>
          <w:i/>
          <w:sz w:val="2"/>
        </w:rPr>
      </w:pPr>
    </w:p>
    <w:p w14:paraId="1818C8C3" w14:textId="77777777" w:rsidR="00B5199C" w:rsidRPr="00AE4BB6" w:rsidRDefault="00B5199C" w:rsidP="00B5199C">
      <w:pPr>
        <w:pStyle w:val="BodyText"/>
        <w:spacing w:before="6"/>
        <w:rPr>
          <w:i/>
          <w:sz w:val="2"/>
        </w:rPr>
      </w:pPr>
    </w:p>
    <w:p w14:paraId="53E49F56" w14:textId="7720A3EF" w:rsidR="00B5199C" w:rsidRPr="00AE4BB6" w:rsidRDefault="00B5199C" w:rsidP="00374684">
      <w:pPr>
        <w:spacing w:before="1"/>
        <w:ind w:left="4494" w:right="5669"/>
        <w:jc w:val="center"/>
        <w:rPr>
          <w:sz w:val="2"/>
        </w:rPr>
      </w:pPr>
      <w:r w:rsidRPr="00AE4BB6">
        <w:rPr>
          <w:rFonts w:ascii="Arial" w:hAnsi="Arial" w:cs="Arial"/>
          <w:color w:val="C00000"/>
          <w:sz w:val="2"/>
        </w:rPr>
        <w:t>DRA</w:t>
      </w:r>
    </w:p>
    <w:p w14:paraId="04C190CB" w14:textId="77777777" w:rsidR="00B5199C" w:rsidRPr="00AE4BB6" w:rsidRDefault="00B5199C" w:rsidP="00B5199C">
      <w:pPr>
        <w:pStyle w:val="BodyText"/>
        <w:rPr>
          <w:sz w:val="2"/>
        </w:rPr>
      </w:pPr>
    </w:p>
    <w:p w14:paraId="10DC7A77" w14:textId="77777777" w:rsidR="00B5199C" w:rsidRPr="00AE4BB6" w:rsidRDefault="00B5199C" w:rsidP="00B5199C">
      <w:pPr>
        <w:pStyle w:val="BodyText"/>
        <w:rPr>
          <w:sz w:val="2"/>
        </w:rPr>
      </w:pPr>
    </w:p>
    <w:tbl>
      <w:tblPr>
        <w:tblStyle w:val="TableGrid"/>
        <w:tblW w:w="0" w:type="auto"/>
        <w:tblLook w:val="04A0" w:firstRow="1" w:lastRow="0" w:firstColumn="1" w:lastColumn="0" w:noHBand="0" w:noVBand="1"/>
      </w:tblPr>
      <w:tblGrid>
        <w:gridCol w:w="9913"/>
      </w:tblGrid>
      <w:tr w:rsidR="00374684" w14:paraId="1FCA9267" w14:textId="77777777" w:rsidTr="00F46935">
        <w:trPr>
          <w:cantSplit/>
        </w:trPr>
        <w:tc>
          <w:tcPr>
            <w:tcW w:w="9913" w:type="dxa"/>
            <w:shd w:val="clear" w:color="auto" w:fill="F2F2F2" w:themeFill="background1" w:themeFillShade="F2"/>
          </w:tcPr>
          <w:p w14:paraId="550E57ED" w14:textId="40B80295" w:rsidR="00374684" w:rsidRPr="00B5199C" w:rsidRDefault="00374684" w:rsidP="00374684">
            <w:pPr>
              <w:spacing w:before="141"/>
              <w:ind w:left="567" w:hanging="283"/>
              <w:rPr>
                <w:rFonts w:ascii="Arial" w:hAnsi="Arial" w:cs="Arial"/>
                <w:i/>
                <w:sz w:val="22"/>
                <w:szCs w:val="22"/>
              </w:rPr>
            </w:pPr>
            <w:r w:rsidRPr="00B5199C">
              <w:rPr>
                <w:rFonts w:ascii="Arial" w:hAnsi="Arial" w:cs="Arial"/>
                <w:i/>
                <w:sz w:val="22"/>
                <w:szCs w:val="22"/>
              </w:rPr>
              <w:lastRenderedPageBreak/>
              <w:t xml:space="preserve">The environmental objectives relevant to the </w:t>
            </w:r>
            <w:r w:rsidRPr="00934A41">
              <w:rPr>
                <w:rFonts w:ascii="Arial" w:hAnsi="Arial" w:cs="Arial"/>
                <w:i/>
                <w:iCs/>
                <w:sz w:val="22"/>
                <w:szCs w:val="22"/>
                <w:highlight w:val="darkGray"/>
              </w:rPr>
              <w:t>&lt;INSERT industry details</w:t>
            </w:r>
            <w:r w:rsidR="00934A41" w:rsidRPr="00934A41">
              <w:rPr>
                <w:rFonts w:ascii="Arial" w:hAnsi="Arial" w:cs="Arial"/>
                <w:i/>
                <w:iCs/>
                <w:sz w:val="22"/>
                <w:szCs w:val="22"/>
                <w:highlight w:val="darkGray"/>
              </w:rPr>
              <w:t>&gt;</w:t>
            </w:r>
            <w:r w:rsidRPr="004202B7">
              <w:rPr>
                <w:rFonts w:ascii="Arial" w:hAnsi="Arial" w:cs="Arial"/>
                <w:i/>
                <w:color w:val="FF0000"/>
                <w:sz w:val="22"/>
                <w:szCs w:val="22"/>
              </w:rPr>
              <w:t xml:space="preserve"> </w:t>
            </w:r>
            <w:r w:rsidRPr="00B5199C">
              <w:rPr>
                <w:rFonts w:ascii="Arial" w:hAnsi="Arial" w:cs="Arial"/>
                <w:i/>
                <w:sz w:val="22"/>
                <w:szCs w:val="22"/>
              </w:rPr>
              <w:t>industry are as follows:</w:t>
            </w:r>
          </w:p>
          <w:p w14:paraId="224FFE09" w14:textId="740E2BF3" w:rsidR="00374684" w:rsidRPr="00B5199C" w:rsidRDefault="00374684" w:rsidP="00374684">
            <w:pPr>
              <w:pStyle w:val="ListParagraph"/>
              <w:widowControl w:val="0"/>
              <w:numPr>
                <w:ilvl w:val="0"/>
                <w:numId w:val="10"/>
              </w:numPr>
              <w:tabs>
                <w:tab w:val="left" w:pos="567"/>
              </w:tabs>
              <w:autoSpaceDE w:val="0"/>
              <w:autoSpaceDN w:val="0"/>
              <w:spacing w:line="269" w:lineRule="exact"/>
              <w:ind w:left="567" w:hanging="283"/>
              <w:contextualSpacing w:val="0"/>
              <w:rPr>
                <w:rFonts w:ascii="Arial" w:hAnsi="Arial" w:cs="Arial"/>
                <w:i/>
                <w:sz w:val="22"/>
                <w:szCs w:val="22"/>
              </w:rPr>
            </w:pPr>
            <w:r w:rsidRPr="00B5199C">
              <w:rPr>
                <w:rFonts w:ascii="Arial" w:hAnsi="Arial" w:cs="Arial"/>
                <w:i/>
                <w:sz w:val="22"/>
                <w:szCs w:val="22"/>
              </w:rPr>
              <w:t>The activity will be operated in a way that protects the environmental values of</w:t>
            </w:r>
            <w:r w:rsidRPr="00B5199C">
              <w:rPr>
                <w:rFonts w:ascii="Arial" w:hAnsi="Arial" w:cs="Arial"/>
                <w:i/>
                <w:spacing w:val="-27"/>
                <w:sz w:val="22"/>
                <w:szCs w:val="22"/>
              </w:rPr>
              <w:t xml:space="preserve"> </w:t>
            </w:r>
            <w:proofErr w:type="gramStart"/>
            <w:r w:rsidRPr="00B5199C">
              <w:rPr>
                <w:rFonts w:ascii="Arial" w:hAnsi="Arial" w:cs="Arial"/>
                <w:i/>
                <w:sz w:val="22"/>
                <w:szCs w:val="22"/>
              </w:rPr>
              <w:t>air</w:t>
            </w:r>
            <w:r w:rsidR="008E32DB">
              <w:rPr>
                <w:rFonts w:ascii="Arial" w:hAnsi="Arial" w:cs="Arial"/>
                <w:i/>
                <w:sz w:val="22"/>
                <w:szCs w:val="22"/>
              </w:rPr>
              <w:t>;</w:t>
            </w:r>
            <w:proofErr w:type="gramEnd"/>
          </w:p>
          <w:p w14:paraId="71D15810" w14:textId="1B390AF0" w:rsidR="00374684" w:rsidRPr="00B5199C" w:rsidRDefault="00374684" w:rsidP="00374684">
            <w:pPr>
              <w:pStyle w:val="ListParagraph"/>
              <w:widowControl w:val="0"/>
              <w:numPr>
                <w:ilvl w:val="0"/>
                <w:numId w:val="10"/>
              </w:numPr>
              <w:tabs>
                <w:tab w:val="left" w:pos="567"/>
              </w:tabs>
              <w:autoSpaceDE w:val="0"/>
              <w:autoSpaceDN w:val="0"/>
              <w:spacing w:line="268" w:lineRule="exact"/>
              <w:ind w:left="567" w:hanging="283"/>
              <w:contextualSpacing w:val="0"/>
              <w:rPr>
                <w:rFonts w:ascii="Arial" w:hAnsi="Arial" w:cs="Arial"/>
                <w:i/>
                <w:sz w:val="22"/>
                <w:szCs w:val="22"/>
              </w:rPr>
            </w:pPr>
            <w:r w:rsidRPr="00B5199C">
              <w:rPr>
                <w:rFonts w:ascii="Arial" w:hAnsi="Arial" w:cs="Arial"/>
                <w:i/>
                <w:sz w:val="22"/>
                <w:szCs w:val="22"/>
              </w:rPr>
              <w:t>The activity will be operated in a way that protects the environmental values of</w:t>
            </w:r>
            <w:r w:rsidRPr="00B5199C">
              <w:rPr>
                <w:rFonts w:ascii="Arial" w:hAnsi="Arial" w:cs="Arial"/>
                <w:i/>
                <w:spacing w:val="-28"/>
                <w:sz w:val="22"/>
                <w:szCs w:val="22"/>
              </w:rPr>
              <w:t xml:space="preserve"> </w:t>
            </w:r>
            <w:proofErr w:type="gramStart"/>
            <w:r w:rsidRPr="00B5199C">
              <w:rPr>
                <w:rFonts w:ascii="Arial" w:hAnsi="Arial" w:cs="Arial"/>
                <w:i/>
                <w:sz w:val="22"/>
                <w:szCs w:val="22"/>
              </w:rPr>
              <w:t>waters</w:t>
            </w:r>
            <w:r w:rsidR="008E32DB">
              <w:rPr>
                <w:rFonts w:ascii="Arial" w:hAnsi="Arial" w:cs="Arial"/>
                <w:i/>
                <w:sz w:val="22"/>
                <w:szCs w:val="22"/>
              </w:rPr>
              <w:t>;</w:t>
            </w:r>
            <w:proofErr w:type="gramEnd"/>
          </w:p>
          <w:p w14:paraId="072C51E1" w14:textId="625F13F6" w:rsidR="00374684" w:rsidRDefault="00374684" w:rsidP="00374684">
            <w:pPr>
              <w:pStyle w:val="ListParagraph"/>
              <w:widowControl w:val="0"/>
              <w:numPr>
                <w:ilvl w:val="0"/>
                <w:numId w:val="10"/>
              </w:numPr>
              <w:tabs>
                <w:tab w:val="left" w:pos="567"/>
              </w:tabs>
              <w:autoSpaceDE w:val="0"/>
              <w:autoSpaceDN w:val="0"/>
              <w:spacing w:line="268" w:lineRule="exact"/>
              <w:ind w:left="567" w:hanging="283"/>
              <w:contextualSpacing w:val="0"/>
              <w:rPr>
                <w:rFonts w:ascii="Arial" w:hAnsi="Arial" w:cs="Arial"/>
                <w:i/>
                <w:sz w:val="22"/>
                <w:szCs w:val="22"/>
              </w:rPr>
            </w:pPr>
            <w:r w:rsidRPr="00B5199C">
              <w:rPr>
                <w:rFonts w:ascii="Arial" w:hAnsi="Arial" w:cs="Arial"/>
                <w:i/>
                <w:sz w:val="22"/>
                <w:szCs w:val="22"/>
              </w:rPr>
              <w:t xml:space="preserve">The activity will be operated in a way that protects the environmental values of </w:t>
            </w:r>
            <w:proofErr w:type="gramStart"/>
            <w:r w:rsidRPr="00B5199C">
              <w:rPr>
                <w:rFonts w:ascii="Arial" w:hAnsi="Arial" w:cs="Arial"/>
                <w:i/>
                <w:sz w:val="22"/>
                <w:szCs w:val="22"/>
              </w:rPr>
              <w:t>wetlands</w:t>
            </w:r>
            <w:r w:rsidR="008E32DB">
              <w:rPr>
                <w:rFonts w:ascii="Arial" w:hAnsi="Arial" w:cs="Arial"/>
                <w:i/>
                <w:sz w:val="22"/>
                <w:szCs w:val="22"/>
              </w:rPr>
              <w:t>;</w:t>
            </w:r>
            <w:proofErr w:type="gramEnd"/>
          </w:p>
          <w:p w14:paraId="1946BA75" w14:textId="35470EFC" w:rsidR="008B0E47" w:rsidRPr="008E32DB" w:rsidRDefault="008B0E47" w:rsidP="008E32DB">
            <w:pPr>
              <w:pStyle w:val="ListParagraph"/>
              <w:widowControl w:val="0"/>
              <w:numPr>
                <w:ilvl w:val="0"/>
                <w:numId w:val="10"/>
              </w:numPr>
              <w:tabs>
                <w:tab w:val="left" w:pos="567"/>
              </w:tabs>
              <w:autoSpaceDE w:val="0"/>
              <w:autoSpaceDN w:val="0"/>
              <w:spacing w:line="268" w:lineRule="exact"/>
              <w:ind w:left="567" w:hanging="283"/>
              <w:contextualSpacing w:val="0"/>
              <w:rPr>
                <w:rFonts w:ascii="Arial" w:hAnsi="Arial" w:cs="Arial"/>
                <w:i/>
                <w:sz w:val="22"/>
                <w:szCs w:val="22"/>
              </w:rPr>
            </w:pPr>
            <w:r w:rsidRPr="008E32DB">
              <w:rPr>
                <w:rFonts w:ascii="Arial" w:hAnsi="Arial" w:cs="Arial"/>
                <w:i/>
                <w:sz w:val="22"/>
                <w:szCs w:val="22"/>
              </w:rPr>
              <w:t>The activity will be operated in a way that protects the environmental values of groundwater and any asso</w:t>
            </w:r>
            <w:r w:rsidR="008E32DB" w:rsidRPr="008E32DB">
              <w:rPr>
                <w:rFonts w:ascii="Arial" w:hAnsi="Arial" w:cs="Arial"/>
                <w:i/>
                <w:sz w:val="22"/>
                <w:szCs w:val="22"/>
              </w:rPr>
              <w:t xml:space="preserve">ciated ecological </w:t>
            </w:r>
            <w:proofErr w:type="gramStart"/>
            <w:r w:rsidR="008E32DB" w:rsidRPr="008E32DB">
              <w:rPr>
                <w:rFonts w:ascii="Arial" w:hAnsi="Arial" w:cs="Arial"/>
                <w:i/>
                <w:sz w:val="22"/>
                <w:szCs w:val="22"/>
              </w:rPr>
              <w:t>systems;</w:t>
            </w:r>
            <w:proofErr w:type="gramEnd"/>
          </w:p>
          <w:p w14:paraId="4A4DE626" w14:textId="5EC1ABE4" w:rsidR="00374684" w:rsidRPr="00B5199C" w:rsidRDefault="00374684" w:rsidP="00374684">
            <w:pPr>
              <w:pStyle w:val="ListParagraph"/>
              <w:widowControl w:val="0"/>
              <w:numPr>
                <w:ilvl w:val="0"/>
                <w:numId w:val="10"/>
              </w:numPr>
              <w:tabs>
                <w:tab w:val="left" w:pos="567"/>
              </w:tabs>
              <w:autoSpaceDE w:val="0"/>
              <w:autoSpaceDN w:val="0"/>
              <w:spacing w:line="268" w:lineRule="exact"/>
              <w:ind w:left="567" w:hanging="283"/>
              <w:contextualSpacing w:val="0"/>
              <w:rPr>
                <w:rFonts w:ascii="Arial" w:hAnsi="Arial" w:cs="Arial"/>
                <w:i/>
                <w:sz w:val="22"/>
                <w:szCs w:val="22"/>
              </w:rPr>
            </w:pPr>
            <w:r w:rsidRPr="00B5199C">
              <w:rPr>
                <w:rFonts w:ascii="Arial" w:hAnsi="Arial" w:cs="Arial"/>
                <w:i/>
                <w:sz w:val="22"/>
                <w:szCs w:val="22"/>
              </w:rPr>
              <w:t>The activity will be operated in a way that protects the environmental values of</w:t>
            </w:r>
            <w:r w:rsidRPr="00B5199C">
              <w:rPr>
                <w:rFonts w:ascii="Arial" w:hAnsi="Arial" w:cs="Arial"/>
                <w:i/>
                <w:spacing w:val="-25"/>
                <w:sz w:val="22"/>
                <w:szCs w:val="22"/>
              </w:rPr>
              <w:t xml:space="preserve"> </w:t>
            </w:r>
            <w:r w:rsidRPr="00B5199C">
              <w:rPr>
                <w:rFonts w:ascii="Arial" w:hAnsi="Arial" w:cs="Arial"/>
                <w:i/>
                <w:sz w:val="22"/>
                <w:szCs w:val="22"/>
              </w:rPr>
              <w:t>land</w:t>
            </w:r>
            <w:r w:rsidR="008E32DB">
              <w:rPr>
                <w:rFonts w:ascii="Arial" w:hAnsi="Arial" w:cs="Arial"/>
                <w:i/>
                <w:sz w:val="22"/>
                <w:szCs w:val="22"/>
              </w:rPr>
              <w:t>, including soils, subso</w:t>
            </w:r>
            <w:r w:rsidR="00CF1845">
              <w:rPr>
                <w:rFonts w:ascii="Arial" w:hAnsi="Arial" w:cs="Arial"/>
                <w:i/>
                <w:sz w:val="22"/>
                <w:szCs w:val="22"/>
              </w:rPr>
              <w:t xml:space="preserve">ils, landforms and associated flora and </w:t>
            </w:r>
            <w:proofErr w:type="gramStart"/>
            <w:r w:rsidR="00CF1845">
              <w:rPr>
                <w:rFonts w:ascii="Arial" w:hAnsi="Arial" w:cs="Arial"/>
                <w:i/>
                <w:sz w:val="22"/>
                <w:szCs w:val="22"/>
              </w:rPr>
              <w:t>fauna;</w:t>
            </w:r>
            <w:proofErr w:type="gramEnd"/>
          </w:p>
          <w:p w14:paraId="29832F99" w14:textId="70594EB1" w:rsidR="00374684" w:rsidRPr="00B5199C" w:rsidRDefault="00374684" w:rsidP="00374684">
            <w:pPr>
              <w:pStyle w:val="ListParagraph"/>
              <w:widowControl w:val="0"/>
              <w:numPr>
                <w:ilvl w:val="0"/>
                <w:numId w:val="10"/>
              </w:numPr>
              <w:tabs>
                <w:tab w:val="left" w:pos="567"/>
              </w:tabs>
              <w:autoSpaceDE w:val="0"/>
              <w:autoSpaceDN w:val="0"/>
              <w:spacing w:before="19" w:line="252" w:lineRule="exact"/>
              <w:ind w:left="567" w:right="89" w:hanging="283"/>
              <w:contextualSpacing w:val="0"/>
              <w:rPr>
                <w:rFonts w:ascii="Arial" w:hAnsi="Arial" w:cs="Arial"/>
                <w:i/>
                <w:sz w:val="22"/>
                <w:szCs w:val="22"/>
              </w:rPr>
            </w:pPr>
            <w:r w:rsidRPr="00B5199C">
              <w:rPr>
                <w:rFonts w:ascii="Arial" w:hAnsi="Arial" w:cs="Arial"/>
                <w:i/>
                <w:sz w:val="22"/>
                <w:szCs w:val="22"/>
              </w:rPr>
              <w:t>The activity will be operated in a way that protects the environmental values of the</w:t>
            </w:r>
            <w:r w:rsidRPr="00B5199C">
              <w:rPr>
                <w:rFonts w:ascii="Arial" w:hAnsi="Arial" w:cs="Arial"/>
                <w:i/>
                <w:spacing w:val="-30"/>
                <w:sz w:val="22"/>
                <w:szCs w:val="22"/>
              </w:rPr>
              <w:t xml:space="preserve"> </w:t>
            </w:r>
            <w:r w:rsidRPr="00B5199C">
              <w:rPr>
                <w:rFonts w:ascii="Arial" w:hAnsi="Arial" w:cs="Arial"/>
                <w:i/>
                <w:sz w:val="22"/>
                <w:szCs w:val="22"/>
              </w:rPr>
              <w:t>acoustic environment</w:t>
            </w:r>
            <w:r w:rsidR="00CF1845">
              <w:rPr>
                <w:rFonts w:ascii="Arial" w:hAnsi="Arial" w:cs="Arial"/>
                <w:i/>
                <w:sz w:val="22"/>
                <w:szCs w:val="22"/>
              </w:rPr>
              <w:t>; and</w:t>
            </w:r>
          </w:p>
          <w:p w14:paraId="46BEC64F" w14:textId="75E3E518" w:rsidR="00374684" w:rsidRDefault="00374684" w:rsidP="004202B7">
            <w:pPr>
              <w:pStyle w:val="ListParagraph"/>
              <w:widowControl w:val="0"/>
              <w:numPr>
                <w:ilvl w:val="0"/>
                <w:numId w:val="10"/>
              </w:numPr>
              <w:tabs>
                <w:tab w:val="left" w:pos="567"/>
                <w:tab w:val="left" w:pos="1079"/>
                <w:tab w:val="left" w:pos="1080"/>
              </w:tabs>
              <w:autoSpaceDE w:val="0"/>
              <w:autoSpaceDN w:val="0"/>
              <w:spacing w:before="16" w:after="120" w:line="252" w:lineRule="exact"/>
              <w:ind w:left="568" w:right="641" w:hanging="284"/>
              <w:contextualSpacing w:val="0"/>
              <w:rPr>
                <w:b/>
              </w:rPr>
            </w:pPr>
            <w:r w:rsidRPr="003071B6">
              <w:rPr>
                <w:rFonts w:ascii="Arial" w:hAnsi="Arial" w:cs="Arial"/>
                <w:i/>
                <w:sz w:val="22"/>
                <w:szCs w:val="22"/>
              </w:rPr>
              <w:t>Any wastes generated, transported, or received as part of carrying out the activity are managed in a way that protects environmental</w:t>
            </w:r>
            <w:r w:rsidRPr="003071B6">
              <w:rPr>
                <w:rFonts w:ascii="Arial" w:hAnsi="Arial" w:cs="Arial"/>
                <w:i/>
                <w:spacing w:val="-15"/>
                <w:sz w:val="22"/>
                <w:szCs w:val="22"/>
              </w:rPr>
              <w:t xml:space="preserve"> </w:t>
            </w:r>
            <w:r w:rsidRPr="003071B6">
              <w:rPr>
                <w:rFonts w:ascii="Arial" w:hAnsi="Arial" w:cs="Arial"/>
                <w:i/>
                <w:sz w:val="22"/>
                <w:szCs w:val="22"/>
              </w:rPr>
              <w:t>values.</w:t>
            </w:r>
          </w:p>
        </w:tc>
      </w:tr>
    </w:tbl>
    <w:p w14:paraId="2EE8C722" w14:textId="77777777" w:rsidR="00374684" w:rsidRDefault="00374684" w:rsidP="000E0AF7">
      <w:pPr>
        <w:pStyle w:val="BodyText"/>
        <w:ind w:right="216"/>
        <w:rPr>
          <w:b/>
        </w:rPr>
      </w:pPr>
    </w:p>
    <w:p w14:paraId="7552DBFA" w14:textId="5D6CB857" w:rsidR="00B5199C" w:rsidRPr="00AE4BB6" w:rsidRDefault="00B5199C" w:rsidP="000E0AF7">
      <w:pPr>
        <w:pStyle w:val="BodyText"/>
        <w:ind w:right="216"/>
      </w:pPr>
      <w:r w:rsidRPr="00AE4BB6">
        <w:rPr>
          <w:b/>
        </w:rPr>
        <w:t xml:space="preserve">Performance outcomes </w:t>
      </w:r>
      <w:r w:rsidRPr="00AE4BB6">
        <w:t xml:space="preserve">are </w:t>
      </w:r>
      <w:proofErr w:type="gramStart"/>
      <w:r w:rsidRPr="00AE4BB6">
        <w:t>the end result</w:t>
      </w:r>
      <w:proofErr w:type="gramEnd"/>
      <w:r w:rsidRPr="00AE4BB6">
        <w:t xml:space="preserve"> that the operator needs to achieve to meet the environmental objectives. You may decide to use </w:t>
      </w:r>
      <w:r w:rsidR="00450F8E" w:rsidRPr="00AE4BB6">
        <w:t xml:space="preserve">the </w:t>
      </w:r>
      <w:r w:rsidRPr="00AE4BB6">
        <w:t>control measures</w:t>
      </w:r>
      <w:r w:rsidR="00450F8E" w:rsidRPr="00AE4BB6">
        <w:t xml:space="preserve"> in this code of practice</w:t>
      </w:r>
      <w:r w:rsidRPr="00AE4BB6">
        <w:t xml:space="preserve"> to achieve the performance outcome or you may choose to use your own control measure. However, if you do not use the control measures</w:t>
      </w:r>
      <w:r w:rsidR="004567BD" w:rsidRPr="00AE4BB6">
        <w:t xml:space="preserve"> in this code of practice</w:t>
      </w:r>
      <w:r w:rsidRPr="00AE4BB6">
        <w:t xml:space="preserve">, you will </w:t>
      </w:r>
      <w:r w:rsidRPr="00AE4BB6">
        <w:rPr>
          <w:b/>
        </w:rPr>
        <w:t xml:space="preserve">not </w:t>
      </w:r>
      <w:r w:rsidRPr="00AE4BB6">
        <w:t xml:space="preserve">be able to rely on complying with the code as a defence if you cause unlawful environmental harm. You may still rely upon the defence of complying with your general environmental </w:t>
      </w:r>
      <w:proofErr w:type="gramStart"/>
      <w:r w:rsidRPr="00AE4BB6">
        <w:t>duty, but</w:t>
      </w:r>
      <w:proofErr w:type="gramEnd"/>
      <w:r w:rsidRPr="00AE4BB6">
        <w:t xml:space="preserve"> will have to show how you met your general environmental duty another way.</w:t>
      </w:r>
    </w:p>
    <w:p w14:paraId="078F4F83" w14:textId="77777777" w:rsidR="009D0910" w:rsidRPr="00AE4BB6" w:rsidRDefault="009D0910" w:rsidP="009D0910">
      <w:pPr>
        <w:pStyle w:val="BodyText"/>
        <w:rPr>
          <w:i/>
          <w:sz w:val="2"/>
        </w:rPr>
      </w:pPr>
    </w:p>
    <w:p w14:paraId="1FEA14CE" w14:textId="77777777" w:rsidR="009D0910" w:rsidRPr="00AE4BB6" w:rsidRDefault="009D0910" w:rsidP="009D0910">
      <w:pPr>
        <w:pStyle w:val="BodyText"/>
        <w:rPr>
          <w:i/>
          <w:sz w:val="2"/>
        </w:rPr>
      </w:pPr>
    </w:p>
    <w:p w14:paraId="722CEFDC" w14:textId="77777777" w:rsidR="009D0910" w:rsidRPr="00AE4BB6" w:rsidRDefault="009D0910" w:rsidP="009D0910">
      <w:pPr>
        <w:pStyle w:val="BodyText"/>
        <w:rPr>
          <w:i/>
          <w:sz w:val="2"/>
        </w:rPr>
      </w:pPr>
    </w:p>
    <w:p w14:paraId="40FAC0A2" w14:textId="77777777" w:rsidR="009D0910" w:rsidRPr="00AE4BB6" w:rsidRDefault="009D0910" w:rsidP="009D0910">
      <w:pPr>
        <w:pStyle w:val="BodyText"/>
        <w:spacing w:before="6"/>
        <w:rPr>
          <w:i/>
          <w:sz w:val="2"/>
        </w:rPr>
      </w:pPr>
    </w:p>
    <w:p w14:paraId="6EBCEE7A" w14:textId="77777777" w:rsidR="009D0910" w:rsidRPr="00AE4BB6" w:rsidRDefault="009D0910" w:rsidP="009D0910">
      <w:pPr>
        <w:spacing w:before="1"/>
        <w:ind w:left="4494" w:right="5669"/>
        <w:jc w:val="center"/>
        <w:rPr>
          <w:sz w:val="2"/>
        </w:rPr>
      </w:pPr>
      <w:r w:rsidRPr="00AE4BB6">
        <w:rPr>
          <w:rFonts w:ascii="Arial" w:hAnsi="Arial" w:cs="Arial"/>
          <w:color w:val="C00000"/>
          <w:sz w:val="2"/>
        </w:rPr>
        <w:t>DRA</w:t>
      </w:r>
    </w:p>
    <w:p w14:paraId="6115A02D" w14:textId="77777777" w:rsidR="009D0910" w:rsidRPr="00AE4BB6" w:rsidRDefault="009D0910" w:rsidP="009D0910">
      <w:pPr>
        <w:pStyle w:val="BodyText"/>
        <w:rPr>
          <w:sz w:val="2"/>
        </w:rPr>
      </w:pPr>
    </w:p>
    <w:p w14:paraId="15AEC0E2" w14:textId="77777777" w:rsidR="009D0910" w:rsidRPr="00AE4BB6" w:rsidRDefault="009D0910" w:rsidP="009D0910">
      <w:pPr>
        <w:pStyle w:val="BodyText"/>
        <w:rPr>
          <w:sz w:val="2"/>
        </w:rPr>
      </w:pPr>
    </w:p>
    <w:tbl>
      <w:tblPr>
        <w:tblStyle w:val="TableGrid"/>
        <w:tblW w:w="0" w:type="auto"/>
        <w:tblLook w:val="04A0" w:firstRow="1" w:lastRow="0" w:firstColumn="1" w:lastColumn="0" w:noHBand="0" w:noVBand="1"/>
      </w:tblPr>
      <w:tblGrid>
        <w:gridCol w:w="9913"/>
      </w:tblGrid>
      <w:tr w:rsidR="009D0910" w14:paraId="2DB695E1" w14:textId="77777777" w:rsidTr="00F00DB6">
        <w:trPr>
          <w:cantSplit/>
          <w:trHeight w:val="2523"/>
        </w:trPr>
        <w:tc>
          <w:tcPr>
            <w:tcW w:w="9913" w:type="dxa"/>
            <w:shd w:val="clear" w:color="auto" w:fill="F2F2F2" w:themeFill="background1" w:themeFillShade="F2"/>
          </w:tcPr>
          <w:p w14:paraId="5AADE78C" w14:textId="77777777" w:rsidR="009D0910" w:rsidRPr="00AE4BB6" w:rsidRDefault="009D0910" w:rsidP="009D0910">
            <w:pPr>
              <w:spacing w:before="120" w:after="120"/>
              <w:ind w:left="152" w:right="217"/>
              <w:rPr>
                <w:rFonts w:ascii="Arial" w:hAnsi="Arial" w:cs="Arial"/>
                <w:i/>
                <w:sz w:val="22"/>
                <w:szCs w:val="22"/>
              </w:rPr>
            </w:pPr>
            <w:r w:rsidRPr="00AE4BB6">
              <w:rPr>
                <w:rFonts w:ascii="Arial" w:hAnsi="Arial" w:cs="Arial"/>
                <w:i/>
                <w:sz w:val="22"/>
                <w:szCs w:val="22"/>
              </w:rPr>
              <w:t>Some performance outcomes provide the option for an environmentally harmful activity to be prevented or minimised. Prevention is the more desirable outcome. If the operator selects to minimise the harmful activity it must be demonstrated that consideration has been made to the following:</w:t>
            </w:r>
          </w:p>
          <w:p w14:paraId="5C98D294" w14:textId="77777777" w:rsidR="009D0910" w:rsidRPr="00AE4BB6" w:rsidRDefault="009D0910" w:rsidP="009D0910">
            <w:pPr>
              <w:pStyle w:val="ListParagraph"/>
              <w:widowControl w:val="0"/>
              <w:numPr>
                <w:ilvl w:val="0"/>
                <w:numId w:val="10"/>
              </w:numPr>
              <w:tabs>
                <w:tab w:val="left" w:pos="567"/>
              </w:tabs>
              <w:autoSpaceDE w:val="0"/>
              <w:autoSpaceDN w:val="0"/>
              <w:spacing w:before="19" w:line="252" w:lineRule="exact"/>
              <w:ind w:left="567" w:right="89" w:hanging="283"/>
              <w:contextualSpacing w:val="0"/>
              <w:rPr>
                <w:rFonts w:ascii="Arial" w:hAnsi="Arial" w:cs="Arial"/>
                <w:i/>
                <w:sz w:val="22"/>
                <w:szCs w:val="22"/>
              </w:rPr>
            </w:pPr>
            <w:r w:rsidRPr="00AE4BB6">
              <w:rPr>
                <w:rFonts w:ascii="Arial" w:hAnsi="Arial" w:cs="Arial"/>
                <w:i/>
                <w:sz w:val="22"/>
                <w:szCs w:val="22"/>
              </w:rPr>
              <w:t xml:space="preserve">the nature of the harm or potential harm; and </w:t>
            </w:r>
          </w:p>
          <w:p w14:paraId="622773DD" w14:textId="77777777" w:rsidR="009D0910" w:rsidRPr="00AE4BB6" w:rsidRDefault="009D0910" w:rsidP="009D0910">
            <w:pPr>
              <w:pStyle w:val="ListParagraph"/>
              <w:widowControl w:val="0"/>
              <w:numPr>
                <w:ilvl w:val="0"/>
                <w:numId w:val="10"/>
              </w:numPr>
              <w:tabs>
                <w:tab w:val="left" w:pos="567"/>
              </w:tabs>
              <w:autoSpaceDE w:val="0"/>
              <w:autoSpaceDN w:val="0"/>
              <w:spacing w:before="19" w:line="252" w:lineRule="exact"/>
              <w:ind w:left="567" w:right="89" w:hanging="283"/>
              <w:contextualSpacing w:val="0"/>
              <w:rPr>
                <w:rFonts w:ascii="Arial" w:hAnsi="Arial" w:cs="Arial"/>
                <w:i/>
                <w:sz w:val="22"/>
                <w:szCs w:val="22"/>
              </w:rPr>
            </w:pPr>
            <w:r w:rsidRPr="00AE4BB6">
              <w:rPr>
                <w:rFonts w:ascii="Arial" w:hAnsi="Arial" w:cs="Arial"/>
                <w:i/>
                <w:sz w:val="22"/>
                <w:szCs w:val="22"/>
              </w:rPr>
              <w:t xml:space="preserve">the current state of technical knowledge for the activity; and </w:t>
            </w:r>
          </w:p>
          <w:p w14:paraId="1E94C545" w14:textId="77777777" w:rsidR="009D0910" w:rsidRPr="00AE4BB6" w:rsidRDefault="009D0910" w:rsidP="009D0910">
            <w:pPr>
              <w:pStyle w:val="ListParagraph"/>
              <w:widowControl w:val="0"/>
              <w:numPr>
                <w:ilvl w:val="0"/>
                <w:numId w:val="10"/>
              </w:numPr>
              <w:tabs>
                <w:tab w:val="left" w:pos="567"/>
              </w:tabs>
              <w:autoSpaceDE w:val="0"/>
              <w:autoSpaceDN w:val="0"/>
              <w:spacing w:before="19" w:line="252" w:lineRule="exact"/>
              <w:ind w:left="567" w:right="89" w:hanging="283"/>
              <w:contextualSpacing w:val="0"/>
              <w:rPr>
                <w:rFonts w:ascii="Arial" w:hAnsi="Arial" w:cs="Arial"/>
                <w:i/>
                <w:sz w:val="22"/>
                <w:szCs w:val="22"/>
              </w:rPr>
            </w:pPr>
            <w:r w:rsidRPr="00AE4BB6">
              <w:rPr>
                <w:rFonts w:ascii="Arial" w:hAnsi="Arial" w:cs="Arial"/>
                <w:i/>
                <w:sz w:val="22"/>
                <w:szCs w:val="22"/>
              </w:rPr>
              <w:t xml:space="preserve">the likelihood of successful application of the different measures that might be taken; and </w:t>
            </w:r>
          </w:p>
          <w:p w14:paraId="6C2A4C1B" w14:textId="28297A76" w:rsidR="009D0910" w:rsidRPr="009D0910" w:rsidRDefault="009D0910" w:rsidP="009D0910">
            <w:pPr>
              <w:pStyle w:val="ListParagraph"/>
              <w:widowControl w:val="0"/>
              <w:numPr>
                <w:ilvl w:val="0"/>
                <w:numId w:val="10"/>
              </w:numPr>
              <w:tabs>
                <w:tab w:val="left" w:pos="567"/>
              </w:tabs>
              <w:autoSpaceDE w:val="0"/>
              <w:autoSpaceDN w:val="0"/>
              <w:spacing w:before="19" w:line="252" w:lineRule="exact"/>
              <w:ind w:left="567" w:right="89" w:hanging="283"/>
              <w:contextualSpacing w:val="0"/>
              <w:rPr>
                <w:b/>
                <w:bCs/>
              </w:rPr>
            </w:pPr>
            <w:r w:rsidRPr="00AE4BB6">
              <w:rPr>
                <w:rFonts w:ascii="Arial" w:hAnsi="Arial" w:cs="Arial"/>
                <w:i/>
                <w:sz w:val="22"/>
                <w:szCs w:val="22"/>
              </w:rPr>
              <w:t>the financial implications of the different measures as they would relate to the type of activity.</w:t>
            </w:r>
          </w:p>
        </w:tc>
      </w:tr>
    </w:tbl>
    <w:p w14:paraId="109DE391" w14:textId="64111E39" w:rsidR="00B5199C" w:rsidRPr="00AE4BB6" w:rsidRDefault="00B5199C" w:rsidP="009D0910">
      <w:pPr>
        <w:pStyle w:val="BodyText"/>
        <w:spacing w:before="240" w:after="120"/>
        <w:ind w:right="198"/>
      </w:pPr>
      <w:r w:rsidRPr="00AE4BB6">
        <w:rPr>
          <w:b/>
        </w:rPr>
        <w:t xml:space="preserve">Control measures </w:t>
      </w:r>
      <w:r w:rsidRPr="00AE4BB6">
        <w:t xml:space="preserve">are examples of ways of achieving the performance outcome and are considered minimum requirements for complying with this code of practice. In some cases, </w:t>
      </w:r>
      <w:proofErr w:type="gramStart"/>
      <w:r w:rsidRPr="00AE4BB6">
        <w:t>a number of</w:t>
      </w:r>
      <w:proofErr w:type="gramEnd"/>
      <w:r w:rsidRPr="00AE4BB6">
        <w:t xml:space="preserve"> compliance control measures may be listed for one process. In these cases, you are advised to aim for the control measure or combination of control measures that is most likely to achieve the performance outcome for that process. Alternatively, you may be able to meet a performance outcome in a manner that is not listed in this code of practice (effectively choosing your own control measure or measures).</w:t>
      </w:r>
    </w:p>
    <w:p w14:paraId="0AA97F9A" w14:textId="77777777" w:rsidR="00B5199C" w:rsidRPr="00AE4BB6" w:rsidRDefault="00B5199C" w:rsidP="003071B6">
      <w:pPr>
        <w:pStyle w:val="BodyText"/>
        <w:spacing w:before="120" w:after="120"/>
        <w:ind w:right="400"/>
      </w:pPr>
      <w:r w:rsidRPr="00AE4BB6">
        <w:t xml:space="preserve">If you choose to use your own control measure, you will </w:t>
      </w:r>
      <w:r w:rsidRPr="00AE4BB6">
        <w:rPr>
          <w:b/>
        </w:rPr>
        <w:t xml:space="preserve">not </w:t>
      </w:r>
      <w:r w:rsidRPr="00AE4BB6">
        <w:t xml:space="preserve">be able to rely on complying with the code as a defence if you cause unlawful environmental harm. You may still rely upon the defence of complying with your general environmental </w:t>
      </w:r>
      <w:proofErr w:type="gramStart"/>
      <w:r w:rsidRPr="00AE4BB6">
        <w:t>duty, but</w:t>
      </w:r>
      <w:proofErr w:type="gramEnd"/>
      <w:r w:rsidRPr="00AE4BB6">
        <w:t xml:space="preserve"> will have to show how you met your general environmental duty another way.</w:t>
      </w:r>
    </w:p>
    <w:p w14:paraId="7D60CB9F" w14:textId="59B666B3" w:rsidR="00B5199C" w:rsidRPr="00AE4BB6" w:rsidRDefault="00B5199C" w:rsidP="003071B6">
      <w:pPr>
        <w:pStyle w:val="BodyText"/>
        <w:spacing w:before="120" w:after="120"/>
        <w:ind w:right="363"/>
      </w:pPr>
      <w:r w:rsidRPr="00AE4BB6">
        <w:rPr>
          <w:b/>
        </w:rPr>
        <w:t xml:space="preserve">Best practice control measures </w:t>
      </w:r>
      <w:r w:rsidRPr="00AE4BB6">
        <w:t>are control measures considered to be in addition to the minimum requirements and are what industry leaders are achieving. Best practice incorporates concepts such</w:t>
      </w:r>
      <w:r w:rsidR="00370451" w:rsidRPr="00AE4BB6">
        <w:t xml:space="preserve"> </w:t>
      </w:r>
      <w:r w:rsidRPr="00AE4BB6">
        <w:t>as cleaner production, waste minimisation, recycling and reuse. Use of best practice control measures may help to improve industry standards and progress towards best practice in the industry. You do not have to meet the best practice measures to comply with the general environmental duty.</w:t>
      </w:r>
    </w:p>
    <w:p w14:paraId="0570A045" w14:textId="2902DCA7" w:rsidR="00B5199C" w:rsidRPr="00AE4BB6" w:rsidRDefault="00B5199C" w:rsidP="003071B6">
      <w:pPr>
        <w:pStyle w:val="BodyText"/>
        <w:spacing w:before="120" w:after="120"/>
        <w:ind w:right="843"/>
      </w:pPr>
      <w:r w:rsidRPr="00AE4BB6">
        <w:t xml:space="preserve">In order that sustainable outcomes are achieved for both the industry and the environment, industry will endeavour to follow the principle of best practice environmental management (see s21 of the </w:t>
      </w:r>
      <w:r w:rsidRPr="00AE4BB6">
        <w:rPr>
          <w:i/>
          <w:iCs/>
        </w:rPr>
        <w:t>Environmental Protection Act 1994</w:t>
      </w:r>
      <w:r w:rsidRPr="00AE4BB6">
        <w:t>).</w:t>
      </w:r>
    </w:p>
    <w:p w14:paraId="12FCC7B5" w14:textId="77777777" w:rsidR="00C2408D" w:rsidRPr="00AE4BB6" w:rsidRDefault="00B5199C" w:rsidP="003071B6">
      <w:pPr>
        <w:pStyle w:val="Heading3"/>
        <w:spacing w:before="240"/>
        <w:ind w:right="1185"/>
        <w:rPr>
          <w:rFonts w:ascii="Arial" w:hAnsi="Arial" w:cs="Arial"/>
          <w:b/>
          <w:bCs/>
          <w:color w:val="000000" w:themeColor="text1"/>
        </w:rPr>
      </w:pPr>
      <w:bookmarkStart w:id="46" w:name="_Toc111731019"/>
      <w:r w:rsidRPr="00AE4BB6">
        <w:rPr>
          <w:rFonts w:ascii="Arial" w:hAnsi="Arial" w:cs="Arial"/>
          <w:b/>
          <w:bCs/>
          <w:color w:val="000000" w:themeColor="text1"/>
        </w:rPr>
        <w:lastRenderedPageBreak/>
        <w:t>Develop a plan to protect your environment, reduce your business risks and gain a competitive</w:t>
      </w:r>
      <w:r w:rsidRPr="00AE4BB6">
        <w:rPr>
          <w:rFonts w:ascii="Arial" w:hAnsi="Arial" w:cs="Arial"/>
          <w:b/>
          <w:bCs/>
          <w:color w:val="000000" w:themeColor="text1"/>
          <w:spacing w:val="-6"/>
        </w:rPr>
        <w:t xml:space="preserve"> </w:t>
      </w:r>
      <w:proofErr w:type="gramStart"/>
      <w:r w:rsidRPr="00AE4BB6">
        <w:rPr>
          <w:rFonts w:ascii="Arial" w:hAnsi="Arial" w:cs="Arial"/>
          <w:b/>
          <w:bCs/>
          <w:color w:val="000000" w:themeColor="text1"/>
        </w:rPr>
        <w:t>advantage</w:t>
      </w:r>
      <w:bookmarkEnd w:id="46"/>
      <w:proofErr w:type="gramEnd"/>
    </w:p>
    <w:p w14:paraId="3C3577A7" w14:textId="14E43CCA" w:rsidR="00B5199C" w:rsidRPr="00AE4BB6" w:rsidRDefault="00B5199C" w:rsidP="00C2408D">
      <w:pPr>
        <w:pStyle w:val="Heading3"/>
        <w:spacing w:before="120" w:after="120"/>
        <w:ind w:right="1185"/>
        <w:rPr>
          <w:rFonts w:ascii="Arial" w:hAnsi="Arial" w:cs="Arial"/>
          <w:color w:val="000000" w:themeColor="text1"/>
          <w:sz w:val="22"/>
          <w:szCs w:val="22"/>
        </w:rPr>
      </w:pPr>
      <w:bookmarkStart w:id="47" w:name="_Toc111731020"/>
      <w:r w:rsidRPr="00AE4BB6">
        <w:rPr>
          <w:rFonts w:ascii="Arial" w:hAnsi="Arial" w:cs="Arial"/>
          <w:color w:val="000000" w:themeColor="text1"/>
          <w:sz w:val="22"/>
          <w:szCs w:val="22"/>
        </w:rPr>
        <w:t>An environmental management plan or system identifies environmental risks caused by the operation and puts activities in place to manage these risks. The performance outcomes and examples for meeting environmental objectives listed in this document will form a solid basis for creating your management plan or system.</w:t>
      </w:r>
      <w:bookmarkEnd w:id="47"/>
    </w:p>
    <w:p w14:paraId="1D09B225" w14:textId="77777777" w:rsidR="00B5199C" w:rsidRPr="00AE4BB6" w:rsidRDefault="00B5199C" w:rsidP="00C2408D">
      <w:pPr>
        <w:pStyle w:val="BodyText"/>
      </w:pPr>
      <w:r w:rsidRPr="00AE4BB6">
        <w:t>By reducing your environmental impact and adopting eco-efficient practices, you will be able to:</w:t>
      </w:r>
    </w:p>
    <w:p w14:paraId="1803FAC1" w14:textId="46B0A348" w:rsidR="00B5199C" w:rsidRPr="00AE4BB6" w:rsidRDefault="00B5199C" w:rsidP="00591CB8">
      <w:pPr>
        <w:pStyle w:val="ListParagraph"/>
        <w:widowControl w:val="0"/>
        <w:numPr>
          <w:ilvl w:val="0"/>
          <w:numId w:val="19"/>
        </w:numPr>
        <w:tabs>
          <w:tab w:val="left" w:pos="709"/>
        </w:tabs>
        <w:autoSpaceDE w:val="0"/>
        <w:autoSpaceDN w:val="0"/>
        <w:spacing w:before="1" w:line="268" w:lineRule="exact"/>
        <w:ind w:hanging="1003"/>
        <w:rPr>
          <w:rFonts w:ascii="Arial" w:hAnsi="Arial" w:cs="Arial"/>
          <w:sz w:val="22"/>
          <w:szCs w:val="22"/>
        </w:rPr>
      </w:pPr>
      <w:r w:rsidRPr="00AE4BB6">
        <w:rPr>
          <w:rFonts w:ascii="Arial" w:hAnsi="Arial" w:cs="Arial"/>
          <w:sz w:val="22"/>
          <w:szCs w:val="22"/>
        </w:rPr>
        <w:t>minimise your environmental</w:t>
      </w:r>
      <w:r w:rsidRPr="00AE4BB6">
        <w:rPr>
          <w:rFonts w:ascii="Arial" w:hAnsi="Arial" w:cs="Arial"/>
          <w:spacing w:val="-13"/>
          <w:sz w:val="22"/>
          <w:szCs w:val="22"/>
        </w:rPr>
        <w:t xml:space="preserve"> </w:t>
      </w:r>
      <w:proofErr w:type="gramStart"/>
      <w:r w:rsidRPr="00AE4BB6">
        <w:rPr>
          <w:rFonts w:ascii="Arial" w:hAnsi="Arial" w:cs="Arial"/>
          <w:sz w:val="22"/>
          <w:szCs w:val="22"/>
        </w:rPr>
        <w:t>risk</w:t>
      </w:r>
      <w:r w:rsidR="0076390C">
        <w:rPr>
          <w:rFonts w:ascii="Arial" w:hAnsi="Arial" w:cs="Arial"/>
          <w:sz w:val="22"/>
          <w:szCs w:val="22"/>
        </w:rPr>
        <w:t>;</w:t>
      </w:r>
      <w:proofErr w:type="gramEnd"/>
    </w:p>
    <w:p w14:paraId="6BB77243" w14:textId="0174D096" w:rsidR="00B5199C" w:rsidRPr="00AE4BB6" w:rsidRDefault="00B5199C" w:rsidP="00591CB8">
      <w:pPr>
        <w:pStyle w:val="ListParagraph"/>
        <w:widowControl w:val="0"/>
        <w:numPr>
          <w:ilvl w:val="0"/>
          <w:numId w:val="19"/>
        </w:numPr>
        <w:tabs>
          <w:tab w:val="left" w:pos="709"/>
        </w:tabs>
        <w:autoSpaceDE w:val="0"/>
        <w:autoSpaceDN w:val="0"/>
        <w:spacing w:line="268" w:lineRule="exact"/>
        <w:ind w:hanging="1003"/>
        <w:rPr>
          <w:rFonts w:ascii="Arial" w:hAnsi="Arial" w:cs="Arial"/>
          <w:sz w:val="22"/>
          <w:szCs w:val="22"/>
        </w:rPr>
      </w:pPr>
      <w:r w:rsidRPr="00AE4BB6">
        <w:rPr>
          <w:rFonts w:ascii="Arial" w:hAnsi="Arial" w:cs="Arial"/>
          <w:sz w:val="22"/>
          <w:szCs w:val="22"/>
        </w:rPr>
        <w:t>measure, plan and implement control measures to reduce energy, water, waste and</w:t>
      </w:r>
      <w:r w:rsidRPr="00AE4BB6">
        <w:rPr>
          <w:rFonts w:ascii="Arial" w:hAnsi="Arial" w:cs="Arial"/>
          <w:spacing w:val="-19"/>
          <w:sz w:val="22"/>
          <w:szCs w:val="22"/>
        </w:rPr>
        <w:t xml:space="preserve"> </w:t>
      </w:r>
      <w:proofErr w:type="gramStart"/>
      <w:r w:rsidRPr="00AE4BB6">
        <w:rPr>
          <w:rFonts w:ascii="Arial" w:hAnsi="Arial" w:cs="Arial"/>
          <w:sz w:val="22"/>
          <w:szCs w:val="22"/>
        </w:rPr>
        <w:t>materials</w:t>
      </w:r>
      <w:r w:rsidR="0076390C">
        <w:rPr>
          <w:rFonts w:ascii="Arial" w:hAnsi="Arial" w:cs="Arial"/>
          <w:sz w:val="22"/>
          <w:szCs w:val="22"/>
        </w:rPr>
        <w:t>;</w:t>
      </w:r>
      <w:proofErr w:type="gramEnd"/>
    </w:p>
    <w:p w14:paraId="77A75E5C" w14:textId="7972AC48" w:rsidR="00B5199C" w:rsidRPr="00AE4BB6" w:rsidRDefault="00B5199C" w:rsidP="00591CB8">
      <w:pPr>
        <w:pStyle w:val="ListParagraph"/>
        <w:widowControl w:val="0"/>
        <w:numPr>
          <w:ilvl w:val="0"/>
          <w:numId w:val="19"/>
        </w:numPr>
        <w:tabs>
          <w:tab w:val="left" w:pos="709"/>
        </w:tabs>
        <w:autoSpaceDE w:val="0"/>
        <w:autoSpaceDN w:val="0"/>
        <w:spacing w:line="268" w:lineRule="exact"/>
        <w:ind w:hanging="1003"/>
        <w:rPr>
          <w:rFonts w:ascii="Arial" w:hAnsi="Arial" w:cs="Arial"/>
          <w:sz w:val="22"/>
          <w:szCs w:val="22"/>
        </w:rPr>
      </w:pPr>
      <w:r w:rsidRPr="00AE4BB6">
        <w:rPr>
          <w:rFonts w:ascii="Arial" w:hAnsi="Arial" w:cs="Arial"/>
          <w:sz w:val="22"/>
          <w:szCs w:val="22"/>
        </w:rPr>
        <w:t>enhance product quality and</w:t>
      </w:r>
      <w:r w:rsidRPr="00AE4BB6">
        <w:rPr>
          <w:rFonts w:ascii="Arial" w:hAnsi="Arial" w:cs="Arial"/>
          <w:spacing w:val="-15"/>
          <w:sz w:val="22"/>
          <w:szCs w:val="22"/>
        </w:rPr>
        <w:t xml:space="preserve"> </w:t>
      </w:r>
      <w:proofErr w:type="gramStart"/>
      <w:r w:rsidRPr="00AE4BB6">
        <w:rPr>
          <w:rFonts w:ascii="Arial" w:hAnsi="Arial" w:cs="Arial"/>
          <w:sz w:val="22"/>
          <w:szCs w:val="22"/>
        </w:rPr>
        <w:t>productivity</w:t>
      </w:r>
      <w:r w:rsidR="0076390C">
        <w:rPr>
          <w:rFonts w:ascii="Arial" w:hAnsi="Arial" w:cs="Arial"/>
          <w:sz w:val="22"/>
          <w:szCs w:val="22"/>
        </w:rPr>
        <w:t>;</w:t>
      </w:r>
      <w:proofErr w:type="gramEnd"/>
    </w:p>
    <w:p w14:paraId="6ADBF085" w14:textId="644A84E7" w:rsidR="00B5199C" w:rsidRPr="00AE4BB6" w:rsidRDefault="00B5199C" w:rsidP="00591CB8">
      <w:pPr>
        <w:pStyle w:val="ListParagraph"/>
        <w:widowControl w:val="0"/>
        <w:numPr>
          <w:ilvl w:val="0"/>
          <w:numId w:val="19"/>
        </w:numPr>
        <w:tabs>
          <w:tab w:val="left" w:pos="709"/>
        </w:tabs>
        <w:autoSpaceDE w:val="0"/>
        <w:autoSpaceDN w:val="0"/>
        <w:spacing w:line="268" w:lineRule="exact"/>
        <w:ind w:hanging="1003"/>
        <w:rPr>
          <w:rFonts w:ascii="Arial" w:hAnsi="Arial" w:cs="Arial"/>
          <w:sz w:val="22"/>
          <w:szCs w:val="22"/>
        </w:rPr>
      </w:pPr>
      <w:r w:rsidRPr="00AE4BB6">
        <w:rPr>
          <w:rFonts w:ascii="Arial" w:hAnsi="Arial" w:cs="Arial"/>
          <w:sz w:val="22"/>
          <w:szCs w:val="22"/>
        </w:rPr>
        <w:t>improve financial</w:t>
      </w:r>
      <w:r w:rsidRPr="00AE4BB6">
        <w:rPr>
          <w:rFonts w:ascii="Arial" w:hAnsi="Arial" w:cs="Arial"/>
          <w:spacing w:val="-7"/>
          <w:sz w:val="22"/>
          <w:szCs w:val="22"/>
        </w:rPr>
        <w:t xml:space="preserve"> </w:t>
      </w:r>
      <w:r w:rsidRPr="00AE4BB6">
        <w:rPr>
          <w:rFonts w:ascii="Arial" w:hAnsi="Arial" w:cs="Arial"/>
          <w:sz w:val="22"/>
          <w:szCs w:val="22"/>
        </w:rPr>
        <w:t>performance</w:t>
      </w:r>
      <w:r w:rsidR="0076390C">
        <w:rPr>
          <w:rFonts w:ascii="Arial" w:hAnsi="Arial" w:cs="Arial"/>
          <w:sz w:val="22"/>
          <w:szCs w:val="22"/>
        </w:rPr>
        <w:t>; and</w:t>
      </w:r>
    </w:p>
    <w:p w14:paraId="12A71D53" w14:textId="19D97FD7" w:rsidR="00B5199C" w:rsidRPr="00AE4BB6" w:rsidRDefault="00B5199C" w:rsidP="00591CB8">
      <w:pPr>
        <w:pStyle w:val="ListParagraph"/>
        <w:widowControl w:val="0"/>
        <w:numPr>
          <w:ilvl w:val="0"/>
          <w:numId w:val="19"/>
        </w:numPr>
        <w:tabs>
          <w:tab w:val="left" w:pos="709"/>
        </w:tabs>
        <w:autoSpaceDE w:val="0"/>
        <w:autoSpaceDN w:val="0"/>
        <w:spacing w:line="268" w:lineRule="exact"/>
        <w:ind w:hanging="1003"/>
        <w:rPr>
          <w:rFonts w:ascii="Arial" w:hAnsi="Arial" w:cs="Arial"/>
          <w:sz w:val="22"/>
          <w:szCs w:val="22"/>
        </w:rPr>
      </w:pPr>
      <w:r w:rsidRPr="00AE4BB6">
        <w:rPr>
          <w:rFonts w:ascii="Arial" w:hAnsi="Arial" w:cs="Arial"/>
          <w:sz w:val="22"/>
          <w:szCs w:val="22"/>
        </w:rPr>
        <w:t>reduce your business’ carbon footprint</w:t>
      </w:r>
      <w:r w:rsidR="0076390C">
        <w:rPr>
          <w:rFonts w:ascii="Arial" w:hAnsi="Arial" w:cs="Arial"/>
          <w:sz w:val="22"/>
          <w:szCs w:val="22"/>
        </w:rPr>
        <w:t>.</w:t>
      </w:r>
    </w:p>
    <w:p w14:paraId="566AF5EB" w14:textId="5C4BAB1F" w:rsidR="00B5199C" w:rsidRPr="00AE4BB6" w:rsidRDefault="00B5199C" w:rsidP="00C2408D">
      <w:pPr>
        <w:pStyle w:val="BodyText"/>
        <w:spacing w:before="8"/>
      </w:pPr>
      <w:r w:rsidRPr="00AE4BB6">
        <w:rPr>
          <w:noProof/>
        </w:rPr>
        <mc:AlternateContent>
          <mc:Choice Requires="wps">
            <w:drawing>
              <wp:anchor distT="0" distB="0" distL="0" distR="0" simplePos="0" relativeHeight="251661312" behindDoc="0" locked="0" layoutInCell="1" allowOverlap="1" wp14:anchorId="08B0D29A" wp14:editId="028C048A">
                <wp:simplePos x="0" y="0"/>
                <wp:positionH relativeFrom="page">
                  <wp:posOffset>3487420</wp:posOffset>
                </wp:positionH>
                <wp:positionV relativeFrom="paragraph">
                  <wp:posOffset>159385</wp:posOffset>
                </wp:positionV>
                <wp:extent cx="41275" cy="13970"/>
                <wp:effectExtent l="1270" t="635" r="0" b="4445"/>
                <wp:wrapTopAndBottom/>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13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E1476" w14:textId="77777777" w:rsidR="00B5199C" w:rsidRDefault="00B5199C" w:rsidP="00B5199C">
                            <w:pPr>
                              <w:spacing w:line="21" w:lineRule="exact"/>
                              <w:rPr>
                                <w:sz w:val="2"/>
                              </w:rPr>
                            </w:pPr>
                            <w:r>
                              <w:rPr>
                                <w:color w:val="C00000"/>
                                <w:w w:val="95"/>
                                <w:sz w:val="2"/>
                              </w:rPr>
                              <w:t>DRAFT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0D29A" id="_x0000_t202" coordsize="21600,21600" o:spt="202" path="m,l,21600r21600,l21600,xe">
                <v:stroke joinstyle="miter"/>
                <v:path gradientshapeok="t" o:connecttype="rect"/>
              </v:shapetype>
              <v:shape id="Text Box 4" o:spid="_x0000_s1026" type="#_x0000_t202" style="position:absolute;margin-left:274.6pt;margin-top:12.55pt;width:3.25pt;height:1.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q1z1AEAAI4DAAAOAAAAZHJzL2Uyb0RvYy54bWysU9tu1DAQfUfiHyy/s9ksl0K02aq0KkIq&#10;F6n0AxzHTiISj5nxbrJ8PWNnswX6hnixxuPx8TlnxtvLaejFwSB14EqZr9ZSGKeh7lxTyodvty/e&#10;SkFBuVr14Ewpj4bk5e75s+3oC7OBFvraoGAQR8XoS9mG4IssI92aQdEKvHF8aAEHFXiLTVajGhl9&#10;6LPNev0mGwFrj6ANEWdv5kO5S/jWGh2+WEsmiL6UzC2kFdNaxTXbbVXRoPJtp0801D+wGFTn+NEz&#10;1I0KSuyxewI1dBqBwIaVhiEDazttkgZWk6//UnPfKm+SFjaH/Nkm+n+w+vPh3n9FEab3MHEDkwjy&#10;d6C/k3Bw3SrXmCtEGFujan44j5Zlo6fidDVaTQVFkGr8BDU3We0DJKDJ4hBdYZ2C0bkBx7PpZgpC&#10;c/JVvrl4LYXmk/zlu4vUkkwVy1WPFD4YGEQMSonc0QStDncUIhVVLCXxJQe3Xd+nrvbujwQXxkyi&#10;HtnOvMNUTVwdJVRQH1kEwjwkPNQctIA/pRh5QEpJP/YKjRT9R8dGxGlaAlyCagmU03y1lEGKObwO&#10;89TtPXZNy8iz1Q6u2CzbJSmPLE48uelJ4WlA41T9vk9Vj99o9wsAAP//AwBQSwMEFAAGAAgAAAAh&#10;AIOKGtHgAAAACQEAAA8AAABkcnMvZG93bnJldi54bWxMj8tOwzAQRfdI/IM1SOyo04D7SONUFYIV&#10;EiINC5ZO7CZW43GI3Tb8PcOqLGfm6M65+XZyPTubMViPEuazBJjBxmuLrYTP6vVhBSxEhVr1Ho2E&#10;HxNgW9ze5CrT/oKlOe9jyygEQ6YkdDEOGeeh6YxTYeYHg3Q7+NGpSOPYcj2qC4W7nqdJsuBOWaQP&#10;nRrMc2ea4/7kJOy+sHyx3+/1R3kobVWtE3xbHKW8v5t2G2DRTPEKw58+qUNBTrU/oQ6slyCe1imh&#10;ElIxB0aAEGIJrKbF8hF4kfP/DYpfAAAA//8DAFBLAQItABQABgAIAAAAIQC2gziS/gAAAOEBAAAT&#10;AAAAAAAAAAAAAAAAAAAAAABbQ29udGVudF9UeXBlc10ueG1sUEsBAi0AFAAGAAgAAAAhADj9If/W&#10;AAAAlAEAAAsAAAAAAAAAAAAAAAAALwEAAF9yZWxzLy5yZWxzUEsBAi0AFAAGAAgAAAAhAIRSrXPU&#10;AQAAjgMAAA4AAAAAAAAAAAAAAAAALgIAAGRycy9lMm9Eb2MueG1sUEsBAi0AFAAGAAgAAAAhAIOK&#10;GtHgAAAACQEAAA8AAAAAAAAAAAAAAAAALgQAAGRycy9kb3ducmV2LnhtbFBLBQYAAAAABAAEAPMA&#10;AAA7BQAAAAA=&#10;" filled="f" stroked="f">
                <v:textbox inset="0,0,0,0">
                  <w:txbxContent>
                    <w:p w14:paraId="581E1476" w14:textId="77777777" w:rsidR="00B5199C" w:rsidRDefault="00B5199C" w:rsidP="00B5199C">
                      <w:pPr>
                        <w:spacing w:line="21" w:lineRule="exact"/>
                        <w:rPr>
                          <w:sz w:val="2"/>
                        </w:rPr>
                      </w:pPr>
                      <w:r>
                        <w:rPr>
                          <w:color w:val="C00000"/>
                          <w:w w:val="95"/>
                          <w:sz w:val="2"/>
                        </w:rPr>
                        <w:t>DRAFT</w:t>
                      </w:r>
                    </w:p>
                  </w:txbxContent>
                </v:textbox>
                <w10:wrap type="topAndBottom" anchorx="page"/>
              </v:shape>
            </w:pict>
          </mc:Fallback>
        </mc:AlternateContent>
      </w:r>
      <w:r w:rsidRPr="00AE4BB6">
        <w:t>A management plan or system should achieve the following outcomes:</w:t>
      </w:r>
    </w:p>
    <w:p w14:paraId="606922D8" w14:textId="480A207D" w:rsidR="00B5199C" w:rsidRPr="00AE4BB6" w:rsidRDefault="00B5199C" w:rsidP="00591CB8">
      <w:pPr>
        <w:pStyle w:val="ListParagraph"/>
        <w:widowControl w:val="0"/>
        <w:numPr>
          <w:ilvl w:val="0"/>
          <w:numId w:val="20"/>
        </w:numPr>
        <w:tabs>
          <w:tab w:val="left" w:pos="709"/>
        </w:tabs>
        <w:autoSpaceDE w:val="0"/>
        <w:autoSpaceDN w:val="0"/>
        <w:ind w:left="709" w:right="653" w:hanging="425"/>
        <w:rPr>
          <w:rFonts w:ascii="Arial" w:hAnsi="Arial" w:cs="Arial"/>
          <w:sz w:val="22"/>
          <w:szCs w:val="22"/>
        </w:rPr>
      </w:pPr>
      <w:r w:rsidRPr="00AE4BB6">
        <w:rPr>
          <w:rFonts w:ascii="Arial" w:hAnsi="Arial" w:cs="Arial"/>
          <w:sz w:val="22"/>
          <w:szCs w:val="22"/>
        </w:rPr>
        <w:t>all potential environmental risks from the activity are identified and control measures are in place to prevent or minimise the potential for environmental</w:t>
      </w:r>
      <w:r w:rsidRPr="00AE4BB6">
        <w:rPr>
          <w:rFonts w:ascii="Arial" w:hAnsi="Arial" w:cs="Arial"/>
          <w:spacing w:val="-25"/>
          <w:sz w:val="22"/>
          <w:szCs w:val="22"/>
        </w:rPr>
        <w:t xml:space="preserve"> </w:t>
      </w:r>
      <w:proofErr w:type="gramStart"/>
      <w:r w:rsidRPr="00AE4BB6">
        <w:rPr>
          <w:rFonts w:ascii="Arial" w:hAnsi="Arial" w:cs="Arial"/>
          <w:sz w:val="22"/>
          <w:szCs w:val="22"/>
        </w:rPr>
        <w:t>harm</w:t>
      </w:r>
      <w:r w:rsidR="0076390C">
        <w:rPr>
          <w:rFonts w:ascii="Arial" w:hAnsi="Arial" w:cs="Arial"/>
          <w:sz w:val="22"/>
          <w:szCs w:val="22"/>
        </w:rPr>
        <w:t>;</w:t>
      </w:r>
      <w:proofErr w:type="gramEnd"/>
    </w:p>
    <w:p w14:paraId="3C6A9694" w14:textId="478D3CE4" w:rsidR="00B5199C" w:rsidRPr="00AE4BB6" w:rsidRDefault="00B5199C" w:rsidP="00591CB8">
      <w:pPr>
        <w:pStyle w:val="ListParagraph"/>
        <w:widowControl w:val="0"/>
        <w:numPr>
          <w:ilvl w:val="0"/>
          <w:numId w:val="20"/>
        </w:numPr>
        <w:tabs>
          <w:tab w:val="left" w:pos="709"/>
        </w:tabs>
        <w:autoSpaceDE w:val="0"/>
        <w:autoSpaceDN w:val="0"/>
        <w:ind w:left="709" w:right="587" w:hanging="425"/>
        <w:rPr>
          <w:rFonts w:ascii="Arial" w:hAnsi="Arial" w:cs="Arial"/>
          <w:sz w:val="22"/>
          <w:szCs w:val="22"/>
        </w:rPr>
      </w:pPr>
      <w:r w:rsidRPr="00AE4BB6">
        <w:rPr>
          <w:rFonts w:ascii="Arial" w:hAnsi="Arial" w:cs="Arial"/>
          <w:sz w:val="22"/>
          <w:szCs w:val="22"/>
        </w:rPr>
        <w:t>contingency measures are in place to avoid environmental harm in the event of unforeseen circumstances or natural disasters (e.g.</w:t>
      </w:r>
      <w:r w:rsidRPr="00AE4BB6">
        <w:rPr>
          <w:rFonts w:ascii="Arial" w:hAnsi="Arial" w:cs="Arial"/>
          <w:spacing w:val="-11"/>
          <w:sz w:val="22"/>
          <w:szCs w:val="22"/>
        </w:rPr>
        <w:t xml:space="preserve"> </w:t>
      </w:r>
      <w:r w:rsidRPr="00AE4BB6">
        <w:rPr>
          <w:rFonts w:ascii="Arial" w:hAnsi="Arial" w:cs="Arial"/>
          <w:sz w:val="22"/>
          <w:szCs w:val="22"/>
        </w:rPr>
        <w:t>flood</w:t>
      </w:r>
      <w:proofErr w:type="gramStart"/>
      <w:r w:rsidRPr="00AE4BB6">
        <w:rPr>
          <w:rFonts w:ascii="Arial" w:hAnsi="Arial" w:cs="Arial"/>
          <w:sz w:val="22"/>
          <w:szCs w:val="22"/>
        </w:rPr>
        <w:t>)</w:t>
      </w:r>
      <w:r w:rsidR="0076390C">
        <w:rPr>
          <w:rFonts w:ascii="Arial" w:hAnsi="Arial" w:cs="Arial"/>
          <w:sz w:val="22"/>
          <w:szCs w:val="22"/>
        </w:rPr>
        <w:t>;</w:t>
      </w:r>
      <w:proofErr w:type="gramEnd"/>
    </w:p>
    <w:p w14:paraId="601F8AFF" w14:textId="1065DCBC" w:rsidR="00B5199C" w:rsidRPr="00AE4BB6" w:rsidRDefault="00B5199C" w:rsidP="00591CB8">
      <w:pPr>
        <w:pStyle w:val="ListParagraph"/>
        <w:widowControl w:val="0"/>
        <w:numPr>
          <w:ilvl w:val="0"/>
          <w:numId w:val="20"/>
        </w:numPr>
        <w:tabs>
          <w:tab w:val="left" w:pos="709"/>
        </w:tabs>
        <w:autoSpaceDE w:val="0"/>
        <w:autoSpaceDN w:val="0"/>
        <w:spacing w:line="252" w:lineRule="exact"/>
        <w:ind w:left="709" w:hanging="425"/>
        <w:rPr>
          <w:rFonts w:ascii="Arial" w:hAnsi="Arial" w:cs="Arial"/>
          <w:i/>
          <w:sz w:val="22"/>
          <w:szCs w:val="22"/>
        </w:rPr>
      </w:pPr>
      <w:r w:rsidRPr="00AE4BB6">
        <w:rPr>
          <w:rFonts w:ascii="Arial" w:hAnsi="Arial" w:cs="Arial"/>
          <w:sz w:val="22"/>
          <w:szCs w:val="22"/>
        </w:rPr>
        <w:t xml:space="preserve">staff are trained and aware of their requirements of the </w:t>
      </w:r>
      <w:r w:rsidRPr="00AE4BB6">
        <w:rPr>
          <w:rFonts w:ascii="Arial" w:hAnsi="Arial" w:cs="Arial"/>
          <w:i/>
          <w:sz w:val="22"/>
          <w:szCs w:val="22"/>
        </w:rPr>
        <w:t>Environmental Protection Act</w:t>
      </w:r>
      <w:r w:rsidRPr="00AE4BB6">
        <w:rPr>
          <w:rFonts w:ascii="Arial" w:hAnsi="Arial" w:cs="Arial"/>
          <w:i/>
          <w:spacing w:val="-26"/>
          <w:sz w:val="22"/>
          <w:szCs w:val="22"/>
        </w:rPr>
        <w:t xml:space="preserve"> </w:t>
      </w:r>
      <w:proofErr w:type="gramStart"/>
      <w:r w:rsidRPr="00AE4BB6">
        <w:rPr>
          <w:rFonts w:ascii="Arial" w:hAnsi="Arial" w:cs="Arial"/>
          <w:i/>
          <w:sz w:val="22"/>
          <w:szCs w:val="22"/>
        </w:rPr>
        <w:t>1994</w:t>
      </w:r>
      <w:r w:rsidR="0076390C">
        <w:rPr>
          <w:rFonts w:ascii="Arial" w:hAnsi="Arial" w:cs="Arial"/>
          <w:i/>
          <w:sz w:val="22"/>
          <w:szCs w:val="22"/>
        </w:rPr>
        <w:t>;</w:t>
      </w:r>
      <w:proofErr w:type="gramEnd"/>
    </w:p>
    <w:p w14:paraId="352453AC" w14:textId="2ED1CCF9" w:rsidR="00B5199C" w:rsidRPr="00AE4BB6" w:rsidRDefault="00B5199C" w:rsidP="00591CB8">
      <w:pPr>
        <w:pStyle w:val="ListParagraph"/>
        <w:widowControl w:val="0"/>
        <w:numPr>
          <w:ilvl w:val="0"/>
          <w:numId w:val="20"/>
        </w:numPr>
        <w:tabs>
          <w:tab w:val="left" w:pos="709"/>
        </w:tabs>
        <w:autoSpaceDE w:val="0"/>
        <w:autoSpaceDN w:val="0"/>
        <w:spacing w:line="252" w:lineRule="exact"/>
        <w:ind w:left="709" w:hanging="425"/>
        <w:rPr>
          <w:rFonts w:ascii="Arial" w:hAnsi="Arial" w:cs="Arial"/>
          <w:sz w:val="22"/>
          <w:szCs w:val="22"/>
        </w:rPr>
      </w:pPr>
      <w:r w:rsidRPr="00AE4BB6">
        <w:rPr>
          <w:rFonts w:ascii="Arial" w:hAnsi="Arial" w:cs="Arial"/>
          <w:sz w:val="22"/>
          <w:szCs w:val="22"/>
        </w:rPr>
        <w:t>reviews of environmental performance are undertaken</w:t>
      </w:r>
      <w:r w:rsidRPr="00AE4BB6">
        <w:rPr>
          <w:rFonts w:ascii="Arial" w:hAnsi="Arial" w:cs="Arial"/>
          <w:spacing w:val="-24"/>
          <w:sz w:val="22"/>
          <w:szCs w:val="22"/>
        </w:rPr>
        <w:t xml:space="preserve"> </w:t>
      </w:r>
      <w:proofErr w:type="gramStart"/>
      <w:r w:rsidRPr="00AE4BB6">
        <w:rPr>
          <w:rFonts w:ascii="Arial" w:hAnsi="Arial" w:cs="Arial"/>
          <w:sz w:val="22"/>
          <w:szCs w:val="22"/>
        </w:rPr>
        <w:t>periodically</w:t>
      </w:r>
      <w:r w:rsidR="0076390C">
        <w:rPr>
          <w:rFonts w:ascii="Arial" w:hAnsi="Arial" w:cs="Arial"/>
          <w:sz w:val="22"/>
          <w:szCs w:val="22"/>
        </w:rPr>
        <w:t>;</w:t>
      </w:r>
      <w:proofErr w:type="gramEnd"/>
    </w:p>
    <w:p w14:paraId="4DAAAAB3" w14:textId="3B8F58B7" w:rsidR="00B5199C" w:rsidRPr="00AE4BB6" w:rsidRDefault="00B5199C" w:rsidP="00591CB8">
      <w:pPr>
        <w:pStyle w:val="ListParagraph"/>
        <w:widowControl w:val="0"/>
        <w:numPr>
          <w:ilvl w:val="0"/>
          <w:numId w:val="20"/>
        </w:numPr>
        <w:tabs>
          <w:tab w:val="left" w:pos="709"/>
        </w:tabs>
        <w:autoSpaceDE w:val="0"/>
        <w:autoSpaceDN w:val="0"/>
        <w:spacing w:before="2"/>
        <w:ind w:left="709" w:hanging="425"/>
        <w:rPr>
          <w:rFonts w:ascii="Arial" w:hAnsi="Arial" w:cs="Arial"/>
          <w:sz w:val="22"/>
          <w:szCs w:val="22"/>
        </w:rPr>
      </w:pPr>
      <w:r w:rsidRPr="00AE4BB6">
        <w:rPr>
          <w:rFonts w:ascii="Arial" w:hAnsi="Arial" w:cs="Arial"/>
          <w:sz w:val="22"/>
          <w:szCs w:val="22"/>
        </w:rPr>
        <w:t>records of monitoring, incidents and complaints are</w:t>
      </w:r>
      <w:r w:rsidRPr="00AE4BB6">
        <w:rPr>
          <w:rFonts w:ascii="Arial" w:hAnsi="Arial" w:cs="Arial"/>
          <w:spacing w:val="-18"/>
          <w:sz w:val="22"/>
          <w:szCs w:val="22"/>
        </w:rPr>
        <w:t xml:space="preserve"> </w:t>
      </w:r>
      <w:r w:rsidRPr="00AE4BB6">
        <w:rPr>
          <w:rFonts w:ascii="Arial" w:hAnsi="Arial" w:cs="Arial"/>
          <w:sz w:val="22"/>
          <w:szCs w:val="22"/>
        </w:rPr>
        <w:t>kep</w:t>
      </w:r>
      <w:r w:rsidR="0076390C">
        <w:rPr>
          <w:rFonts w:ascii="Arial" w:hAnsi="Arial" w:cs="Arial"/>
          <w:sz w:val="22"/>
          <w:szCs w:val="22"/>
        </w:rPr>
        <w:t>t; and</w:t>
      </w:r>
    </w:p>
    <w:p w14:paraId="27637E3A" w14:textId="77777777" w:rsidR="00B5199C" w:rsidRDefault="00B5199C" w:rsidP="00591CB8">
      <w:pPr>
        <w:pStyle w:val="ListParagraph"/>
        <w:widowControl w:val="0"/>
        <w:numPr>
          <w:ilvl w:val="0"/>
          <w:numId w:val="20"/>
        </w:numPr>
        <w:tabs>
          <w:tab w:val="left" w:pos="709"/>
        </w:tabs>
        <w:autoSpaceDE w:val="0"/>
        <w:autoSpaceDN w:val="0"/>
        <w:spacing w:before="2"/>
        <w:ind w:left="709" w:hanging="425"/>
        <w:rPr>
          <w:rFonts w:ascii="Arial" w:hAnsi="Arial" w:cs="Arial"/>
          <w:sz w:val="22"/>
          <w:szCs w:val="22"/>
        </w:rPr>
      </w:pPr>
      <w:r w:rsidRPr="00AE4BB6">
        <w:rPr>
          <w:rFonts w:ascii="Arial" w:hAnsi="Arial" w:cs="Arial"/>
          <w:sz w:val="22"/>
          <w:szCs w:val="22"/>
        </w:rPr>
        <w:t>ensure an inspection/maintenance program is in place to ensure plant is running optimally and to help ensure emissions are minimised.</w:t>
      </w:r>
    </w:p>
    <w:p w14:paraId="274566D4" w14:textId="77777777" w:rsidR="00F46935" w:rsidRDefault="00F46935" w:rsidP="00F46935">
      <w:pPr>
        <w:widowControl w:val="0"/>
        <w:tabs>
          <w:tab w:val="left" w:pos="709"/>
        </w:tabs>
        <w:autoSpaceDE w:val="0"/>
        <w:autoSpaceDN w:val="0"/>
        <w:spacing w:before="2"/>
        <w:rPr>
          <w:rFonts w:ascii="Arial" w:hAnsi="Arial" w:cs="Arial"/>
          <w:sz w:val="22"/>
          <w:szCs w:val="22"/>
        </w:rPr>
      </w:pPr>
    </w:p>
    <w:p w14:paraId="7826B6A6" w14:textId="77777777" w:rsidR="00F46935" w:rsidRPr="00AE4BB6" w:rsidRDefault="00F46935" w:rsidP="00F46935">
      <w:pPr>
        <w:pStyle w:val="BodyText"/>
        <w:rPr>
          <w:i/>
          <w:sz w:val="2"/>
        </w:rPr>
      </w:pPr>
    </w:p>
    <w:p w14:paraId="003A070E" w14:textId="77777777" w:rsidR="00F46935" w:rsidRPr="00AE4BB6" w:rsidRDefault="00F46935" w:rsidP="00F46935">
      <w:pPr>
        <w:pStyle w:val="BodyText"/>
        <w:rPr>
          <w:i/>
          <w:sz w:val="2"/>
        </w:rPr>
      </w:pPr>
    </w:p>
    <w:p w14:paraId="4D2D443B" w14:textId="77777777" w:rsidR="00F46935" w:rsidRPr="00AE4BB6" w:rsidRDefault="00F46935" w:rsidP="00F46935">
      <w:pPr>
        <w:pStyle w:val="BodyText"/>
        <w:rPr>
          <w:i/>
          <w:sz w:val="2"/>
        </w:rPr>
      </w:pPr>
    </w:p>
    <w:p w14:paraId="5C9F625A" w14:textId="77777777" w:rsidR="00F46935" w:rsidRPr="00AE4BB6" w:rsidRDefault="00F46935" w:rsidP="00F46935">
      <w:pPr>
        <w:pStyle w:val="BodyText"/>
        <w:spacing w:before="6"/>
        <w:rPr>
          <w:i/>
          <w:sz w:val="2"/>
        </w:rPr>
      </w:pPr>
    </w:p>
    <w:p w14:paraId="698CF387" w14:textId="77777777" w:rsidR="00F46935" w:rsidRPr="00AE4BB6" w:rsidRDefault="00F46935" w:rsidP="00F46935">
      <w:pPr>
        <w:spacing w:before="1"/>
        <w:ind w:left="4494" w:right="5669"/>
        <w:jc w:val="center"/>
        <w:rPr>
          <w:sz w:val="2"/>
        </w:rPr>
      </w:pPr>
      <w:r w:rsidRPr="00AE4BB6">
        <w:rPr>
          <w:rFonts w:ascii="Arial" w:hAnsi="Arial" w:cs="Arial"/>
          <w:color w:val="C00000"/>
          <w:sz w:val="2"/>
        </w:rPr>
        <w:t>DRA</w:t>
      </w:r>
    </w:p>
    <w:p w14:paraId="5F678444" w14:textId="77777777" w:rsidR="00F46935" w:rsidRPr="00AE4BB6" w:rsidRDefault="00F46935" w:rsidP="00F46935">
      <w:pPr>
        <w:pStyle w:val="BodyText"/>
        <w:rPr>
          <w:sz w:val="2"/>
        </w:rPr>
      </w:pPr>
    </w:p>
    <w:p w14:paraId="214A1912" w14:textId="77777777" w:rsidR="00F46935" w:rsidRPr="00AE4BB6" w:rsidRDefault="00F46935" w:rsidP="00F46935">
      <w:pPr>
        <w:pStyle w:val="BodyText"/>
        <w:rPr>
          <w:sz w:val="2"/>
        </w:rPr>
      </w:pPr>
    </w:p>
    <w:tbl>
      <w:tblPr>
        <w:tblStyle w:val="TableGrid"/>
        <w:tblW w:w="0" w:type="auto"/>
        <w:tblLook w:val="04A0" w:firstRow="1" w:lastRow="0" w:firstColumn="1" w:lastColumn="0" w:noHBand="0" w:noVBand="1"/>
      </w:tblPr>
      <w:tblGrid>
        <w:gridCol w:w="9913"/>
      </w:tblGrid>
      <w:tr w:rsidR="00F46935" w14:paraId="5024C625" w14:textId="77777777" w:rsidTr="00F46935">
        <w:trPr>
          <w:cantSplit/>
        </w:trPr>
        <w:tc>
          <w:tcPr>
            <w:tcW w:w="9913" w:type="dxa"/>
            <w:shd w:val="clear" w:color="auto" w:fill="F2F2F2" w:themeFill="background1" w:themeFillShade="F2"/>
          </w:tcPr>
          <w:p w14:paraId="3EBC12A9" w14:textId="027FAF97" w:rsidR="00F46935" w:rsidRDefault="00F46935" w:rsidP="00F46935">
            <w:pPr>
              <w:spacing w:before="120" w:after="120" w:line="276" w:lineRule="auto"/>
              <w:ind w:left="164" w:right="176"/>
              <w:rPr>
                <w:b/>
              </w:rPr>
            </w:pPr>
            <w:r w:rsidRPr="00B5199C">
              <w:rPr>
                <w:rFonts w:ascii="Arial" w:hAnsi="Arial" w:cs="Arial"/>
                <w:i/>
                <w:sz w:val="22"/>
                <w:szCs w:val="22"/>
              </w:rPr>
              <w:t xml:space="preserve">By developing and following an </w:t>
            </w:r>
            <w:r w:rsidRPr="00B5199C">
              <w:rPr>
                <w:rFonts w:ascii="Arial" w:hAnsi="Arial" w:cs="Arial"/>
                <w:b/>
                <w:i/>
                <w:sz w:val="22"/>
                <w:szCs w:val="22"/>
              </w:rPr>
              <w:t xml:space="preserve">environmental management plan or system </w:t>
            </w:r>
            <w:r w:rsidRPr="00B5199C">
              <w:rPr>
                <w:rFonts w:ascii="Arial" w:hAnsi="Arial" w:cs="Arial"/>
                <w:i/>
                <w:sz w:val="22"/>
                <w:szCs w:val="22"/>
              </w:rPr>
              <w:t>your business can demonstrate that all reasonable care is being taken to avoid causing environmental harm. Your business will be able to use this reasonable care, or due diligence, as a defence for compliance purposes.</w:t>
            </w:r>
          </w:p>
        </w:tc>
      </w:tr>
    </w:tbl>
    <w:p w14:paraId="3C0874B2" w14:textId="77777777" w:rsidR="004D2A64" w:rsidRPr="00AE4BB6" w:rsidRDefault="00B5199C" w:rsidP="003071B6">
      <w:pPr>
        <w:pStyle w:val="Heading3"/>
        <w:spacing w:before="240" w:after="120"/>
        <w:ind w:right="1185"/>
        <w:rPr>
          <w:rFonts w:ascii="Arial" w:hAnsi="Arial" w:cs="Arial"/>
          <w:b/>
          <w:bCs/>
          <w:color w:val="000000" w:themeColor="text1"/>
        </w:rPr>
      </w:pPr>
      <w:bookmarkStart w:id="48" w:name="_Toc111731021"/>
      <w:r w:rsidRPr="00AE4BB6">
        <w:rPr>
          <w:rFonts w:ascii="Arial" w:hAnsi="Arial" w:cs="Arial"/>
          <w:b/>
          <w:bCs/>
          <w:color w:val="000000" w:themeColor="text1"/>
        </w:rPr>
        <w:t xml:space="preserve">Provide staff </w:t>
      </w:r>
      <w:proofErr w:type="gramStart"/>
      <w:r w:rsidRPr="00AE4BB6">
        <w:rPr>
          <w:rFonts w:ascii="Arial" w:hAnsi="Arial" w:cs="Arial"/>
          <w:b/>
          <w:bCs/>
          <w:color w:val="000000" w:themeColor="text1"/>
        </w:rPr>
        <w:t>training</w:t>
      </w:r>
      <w:bookmarkEnd w:id="48"/>
      <w:proofErr w:type="gramEnd"/>
    </w:p>
    <w:p w14:paraId="30EC1EC9" w14:textId="2B3EEC95" w:rsidR="007A31E2" w:rsidRDefault="00B5199C" w:rsidP="003071B6">
      <w:pPr>
        <w:pStyle w:val="Heading3"/>
        <w:spacing w:before="170"/>
        <w:rPr>
          <w:rFonts w:ascii="Arial" w:hAnsi="Arial" w:cs="Arial"/>
          <w:color w:val="000000" w:themeColor="text1"/>
          <w:sz w:val="22"/>
          <w:szCs w:val="22"/>
        </w:rPr>
      </w:pPr>
      <w:bookmarkStart w:id="49" w:name="_Toc111731022"/>
      <w:r w:rsidRPr="00AE4BB6">
        <w:rPr>
          <w:rFonts w:ascii="Arial" w:hAnsi="Arial" w:cs="Arial"/>
          <w:color w:val="000000" w:themeColor="text1"/>
          <w:sz w:val="22"/>
          <w:szCs w:val="22"/>
        </w:rPr>
        <w:t>Encourage environmental awareness and responsibility amongst staff by providing appropriate staff training. It is your staff who will ensure that your operation remains compliant by recognising and minimising environmental hazards.</w:t>
      </w:r>
      <w:bookmarkEnd w:id="49"/>
    </w:p>
    <w:p w14:paraId="2806D417" w14:textId="01A6726D" w:rsidR="00E20236" w:rsidRDefault="00E20236" w:rsidP="00E20236"/>
    <w:p w14:paraId="00219CB3" w14:textId="2FFBCDB3" w:rsidR="001622EA" w:rsidRDefault="00AE6389" w:rsidP="00591CB8">
      <w:pPr>
        <w:pStyle w:val="Heading1"/>
        <w:numPr>
          <w:ilvl w:val="0"/>
          <w:numId w:val="8"/>
        </w:numPr>
        <w:tabs>
          <w:tab w:val="num" w:pos="360"/>
        </w:tabs>
        <w:rPr>
          <w:szCs w:val="22"/>
        </w:rPr>
      </w:pPr>
      <w:bookmarkStart w:id="50" w:name="_Toc111731023"/>
      <w:bookmarkStart w:id="51" w:name="_Toc111798031"/>
      <w:r w:rsidRPr="00AE4BB6">
        <w:rPr>
          <w:szCs w:val="22"/>
        </w:rPr>
        <w:t>Performance outcomes</w:t>
      </w:r>
      <w:bookmarkEnd w:id="50"/>
      <w:bookmarkEnd w:id="51"/>
    </w:p>
    <w:p w14:paraId="5D875AB7" w14:textId="07CC97E9" w:rsidR="005F5D7C" w:rsidRPr="00DF3E62" w:rsidRDefault="005F5D7C" w:rsidP="005F5D7C">
      <w:pPr>
        <w:widowControl w:val="0"/>
        <w:tabs>
          <w:tab w:val="left" w:pos="567"/>
        </w:tabs>
        <w:autoSpaceDE w:val="0"/>
        <w:autoSpaceDN w:val="0"/>
        <w:spacing w:line="269" w:lineRule="exact"/>
        <w:rPr>
          <w:rFonts w:ascii="Arial" w:hAnsi="Arial" w:cs="Arial"/>
          <w:i/>
          <w:iCs/>
          <w:color w:val="365F91" w:themeColor="accent1" w:themeShade="BF"/>
          <w:sz w:val="22"/>
          <w:szCs w:val="22"/>
          <w:highlight w:val="lightGray"/>
        </w:rPr>
      </w:pPr>
      <w:r w:rsidRPr="00DF3E62">
        <w:rPr>
          <w:rFonts w:ascii="Arial" w:hAnsi="Arial" w:cs="Arial"/>
          <w:i/>
          <w:iCs/>
          <w:color w:val="365F91" w:themeColor="accent1" w:themeShade="BF"/>
          <w:sz w:val="22"/>
          <w:szCs w:val="22"/>
          <w:highlight w:val="lightGray"/>
        </w:rPr>
        <w:t>&lt;&lt;</w:t>
      </w:r>
      <w:r w:rsidR="00205DDE">
        <w:rPr>
          <w:rFonts w:ascii="Arial" w:hAnsi="Arial" w:cs="Arial"/>
          <w:i/>
          <w:iCs/>
          <w:color w:val="365F91" w:themeColor="accent1" w:themeShade="BF"/>
          <w:sz w:val="22"/>
          <w:szCs w:val="22"/>
          <w:highlight w:val="lightGray"/>
        </w:rPr>
        <w:t xml:space="preserve">The </w:t>
      </w:r>
      <w:r w:rsidR="006452DC">
        <w:rPr>
          <w:rFonts w:ascii="Arial" w:hAnsi="Arial" w:cs="Arial"/>
          <w:i/>
          <w:iCs/>
          <w:color w:val="365F91" w:themeColor="accent1" w:themeShade="BF"/>
          <w:sz w:val="22"/>
          <w:szCs w:val="22"/>
          <w:highlight w:val="lightGray"/>
        </w:rPr>
        <w:t>p</w:t>
      </w:r>
      <w:r w:rsidRPr="00DF3E62">
        <w:rPr>
          <w:rFonts w:ascii="Arial" w:hAnsi="Arial" w:cs="Arial"/>
          <w:i/>
          <w:iCs/>
          <w:color w:val="365F91" w:themeColor="accent1" w:themeShade="BF"/>
          <w:sz w:val="22"/>
          <w:szCs w:val="22"/>
          <w:highlight w:val="lightGray"/>
        </w:rPr>
        <w:t xml:space="preserve">erformance </w:t>
      </w:r>
      <w:r w:rsidR="006452DC">
        <w:rPr>
          <w:rFonts w:ascii="Arial" w:hAnsi="Arial" w:cs="Arial"/>
          <w:i/>
          <w:iCs/>
          <w:color w:val="365F91" w:themeColor="accent1" w:themeShade="BF"/>
          <w:sz w:val="22"/>
          <w:szCs w:val="22"/>
          <w:highlight w:val="lightGray"/>
        </w:rPr>
        <w:t>o</w:t>
      </w:r>
      <w:r w:rsidRPr="00DF3E62">
        <w:rPr>
          <w:rFonts w:ascii="Arial" w:hAnsi="Arial" w:cs="Arial"/>
          <w:i/>
          <w:iCs/>
          <w:color w:val="365F91" w:themeColor="accent1" w:themeShade="BF"/>
          <w:sz w:val="22"/>
          <w:szCs w:val="22"/>
          <w:highlight w:val="lightGray"/>
        </w:rPr>
        <w:t>utcomes tables</w:t>
      </w:r>
      <w:r w:rsidR="00205DDE">
        <w:rPr>
          <w:rFonts w:ascii="Arial" w:hAnsi="Arial" w:cs="Arial"/>
          <w:i/>
          <w:iCs/>
          <w:color w:val="365F91" w:themeColor="accent1" w:themeShade="BF"/>
          <w:sz w:val="22"/>
          <w:szCs w:val="22"/>
          <w:highlight w:val="lightGray"/>
        </w:rPr>
        <w:t xml:space="preserve"> below need to consider </w:t>
      </w:r>
      <w:r w:rsidR="000E29B1">
        <w:rPr>
          <w:rFonts w:ascii="Arial" w:hAnsi="Arial" w:cs="Arial"/>
          <w:i/>
          <w:iCs/>
          <w:color w:val="365F91" w:themeColor="accent1" w:themeShade="BF"/>
          <w:sz w:val="22"/>
          <w:szCs w:val="22"/>
          <w:highlight w:val="lightGray"/>
        </w:rPr>
        <w:t>the protection of the following e</w:t>
      </w:r>
      <w:r w:rsidRPr="00DF3E62">
        <w:rPr>
          <w:rFonts w:ascii="Arial" w:hAnsi="Arial" w:cs="Arial"/>
          <w:i/>
          <w:iCs/>
          <w:color w:val="365F91" w:themeColor="accent1" w:themeShade="BF"/>
          <w:sz w:val="22"/>
          <w:szCs w:val="22"/>
          <w:highlight w:val="lightGray"/>
        </w:rPr>
        <w:t>nvironmental values</w:t>
      </w:r>
      <w:r w:rsidR="000E29B1">
        <w:rPr>
          <w:rFonts w:ascii="Arial" w:hAnsi="Arial" w:cs="Arial"/>
          <w:i/>
          <w:iCs/>
          <w:color w:val="365F91" w:themeColor="accent1" w:themeShade="BF"/>
          <w:sz w:val="22"/>
          <w:szCs w:val="22"/>
          <w:highlight w:val="lightGray"/>
        </w:rPr>
        <w:t>,</w:t>
      </w:r>
      <w:r w:rsidRPr="00DF3E62">
        <w:rPr>
          <w:rFonts w:ascii="Arial" w:hAnsi="Arial" w:cs="Arial"/>
          <w:i/>
          <w:iCs/>
          <w:color w:val="365F91" w:themeColor="accent1" w:themeShade="BF"/>
          <w:sz w:val="22"/>
          <w:szCs w:val="22"/>
          <w:highlight w:val="lightGray"/>
        </w:rPr>
        <w:t xml:space="preserve"> as appropriate to the activity being undertaken</w:t>
      </w:r>
      <w:r w:rsidR="000E29B1">
        <w:rPr>
          <w:rFonts w:ascii="Arial" w:hAnsi="Arial" w:cs="Arial"/>
          <w:i/>
          <w:iCs/>
          <w:color w:val="365F91" w:themeColor="accent1" w:themeShade="BF"/>
          <w:sz w:val="22"/>
          <w:szCs w:val="22"/>
          <w:highlight w:val="lightGray"/>
        </w:rPr>
        <w:t>:</w:t>
      </w:r>
      <w:r w:rsidRPr="00DF3E62">
        <w:rPr>
          <w:rFonts w:ascii="Arial" w:hAnsi="Arial" w:cs="Arial"/>
          <w:i/>
          <w:iCs/>
          <w:color w:val="365F91" w:themeColor="accent1" w:themeShade="BF"/>
          <w:sz w:val="22"/>
          <w:szCs w:val="22"/>
          <w:highlight w:val="lightGray"/>
        </w:rPr>
        <w:t xml:space="preserve"> </w:t>
      </w:r>
    </w:p>
    <w:p w14:paraId="2CB018FD" w14:textId="77777777" w:rsidR="005F5D7C" w:rsidRPr="00E85344" w:rsidRDefault="005F5D7C" w:rsidP="005F5D7C">
      <w:pPr>
        <w:pStyle w:val="ListParagraph"/>
        <w:widowControl w:val="0"/>
        <w:numPr>
          <w:ilvl w:val="0"/>
          <w:numId w:val="10"/>
        </w:numPr>
        <w:tabs>
          <w:tab w:val="left" w:pos="567"/>
        </w:tabs>
        <w:autoSpaceDE w:val="0"/>
        <w:autoSpaceDN w:val="0"/>
        <w:spacing w:line="269" w:lineRule="exact"/>
        <w:ind w:left="567" w:hanging="283"/>
        <w:contextualSpacing w:val="0"/>
        <w:rPr>
          <w:rFonts w:ascii="Arial" w:hAnsi="Arial" w:cs="Arial"/>
          <w:i/>
          <w:iCs/>
          <w:color w:val="365F91" w:themeColor="accent1" w:themeShade="BF"/>
          <w:sz w:val="22"/>
          <w:szCs w:val="22"/>
          <w:highlight w:val="lightGray"/>
        </w:rPr>
      </w:pPr>
      <w:r w:rsidRPr="00E85344">
        <w:rPr>
          <w:rFonts w:ascii="Arial" w:hAnsi="Arial" w:cs="Arial"/>
          <w:i/>
          <w:iCs/>
          <w:color w:val="365F91" w:themeColor="accent1" w:themeShade="BF"/>
          <w:sz w:val="22"/>
          <w:szCs w:val="22"/>
          <w:highlight w:val="lightGray"/>
        </w:rPr>
        <w:t xml:space="preserve">The environmental values of </w:t>
      </w:r>
      <w:proofErr w:type="gramStart"/>
      <w:r w:rsidRPr="00E85344">
        <w:rPr>
          <w:rFonts w:ascii="Arial" w:hAnsi="Arial" w:cs="Arial"/>
          <w:i/>
          <w:iCs/>
          <w:color w:val="365F91" w:themeColor="accent1" w:themeShade="BF"/>
          <w:sz w:val="22"/>
          <w:szCs w:val="22"/>
          <w:highlight w:val="lightGray"/>
        </w:rPr>
        <w:t>air;</w:t>
      </w:r>
      <w:proofErr w:type="gramEnd"/>
    </w:p>
    <w:p w14:paraId="7ABB7B12" w14:textId="77777777" w:rsidR="005F5D7C" w:rsidRPr="00E85344" w:rsidRDefault="005F5D7C" w:rsidP="005F5D7C">
      <w:pPr>
        <w:pStyle w:val="ListParagraph"/>
        <w:widowControl w:val="0"/>
        <w:numPr>
          <w:ilvl w:val="0"/>
          <w:numId w:val="10"/>
        </w:numPr>
        <w:tabs>
          <w:tab w:val="left" w:pos="567"/>
        </w:tabs>
        <w:autoSpaceDE w:val="0"/>
        <w:autoSpaceDN w:val="0"/>
        <w:spacing w:line="268" w:lineRule="exact"/>
        <w:ind w:left="567" w:hanging="283"/>
        <w:contextualSpacing w:val="0"/>
        <w:rPr>
          <w:rFonts w:ascii="Arial" w:hAnsi="Arial" w:cs="Arial"/>
          <w:i/>
          <w:iCs/>
          <w:color w:val="365F91" w:themeColor="accent1" w:themeShade="BF"/>
          <w:sz w:val="22"/>
          <w:szCs w:val="22"/>
          <w:highlight w:val="lightGray"/>
        </w:rPr>
      </w:pPr>
      <w:r w:rsidRPr="00E85344">
        <w:rPr>
          <w:rFonts w:ascii="Arial" w:hAnsi="Arial" w:cs="Arial"/>
          <w:i/>
          <w:iCs/>
          <w:color w:val="365F91" w:themeColor="accent1" w:themeShade="BF"/>
          <w:sz w:val="22"/>
          <w:szCs w:val="22"/>
          <w:highlight w:val="lightGray"/>
        </w:rPr>
        <w:t xml:space="preserve">The environmental values of </w:t>
      </w:r>
      <w:proofErr w:type="gramStart"/>
      <w:r w:rsidRPr="00E85344">
        <w:rPr>
          <w:rFonts w:ascii="Arial" w:hAnsi="Arial" w:cs="Arial"/>
          <w:i/>
          <w:iCs/>
          <w:color w:val="365F91" w:themeColor="accent1" w:themeShade="BF"/>
          <w:sz w:val="22"/>
          <w:szCs w:val="22"/>
          <w:highlight w:val="lightGray"/>
        </w:rPr>
        <w:t>waters;</w:t>
      </w:r>
      <w:proofErr w:type="gramEnd"/>
    </w:p>
    <w:p w14:paraId="056D6797" w14:textId="77777777" w:rsidR="005F5D7C" w:rsidRPr="00E85344" w:rsidRDefault="005F5D7C" w:rsidP="005F5D7C">
      <w:pPr>
        <w:pStyle w:val="ListParagraph"/>
        <w:widowControl w:val="0"/>
        <w:numPr>
          <w:ilvl w:val="0"/>
          <w:numId w:val="10"/>
        </w:numPr>
        <w:tabs>
          <w:tab w:val="left" w:pos="567"/>
        </w:tabs>
        <w:autoSpaceDE w:val="0"/>
        <w:autoSpaceDN w:val="0"/>
        <w:spacing w:line="268" w:lineRule="exact"/>
        <w:ind w:left="567" w:hanging="283"/>
        <w:contextualSpacing w:val="0"/>
        <w:rPr>
          <w:rFonts w:ascii="Arial" w:hAnsi="Arial" w:cs="Arial"/>
          <w:i/>
          <w:iCs/>
          <w:color w:val="365F91" w:themeColor="accent1" w:themeShade="BF"/>
          <w:sz w:val="22"/>
          <w:szCs w:val="22"/>
          <w:highlight w:val="lightGray"/>
        </w:rPr>
      </w:pPr>
      <w:r w:rsidRPr="00E85344">
        <w:rPr>
          <w:rFonts w:ascii="Arial" w:hAnsi="Arial" w:cs="Arial"/>
          <w:i/>
          <w:iCs/>
          <w:color w:val="365F91" w:themeColor="accent1" w:themeShade="BF"/>
          <w:sz w:val="22"/>
          <w:szCs w:val="22"/>
          <w:highlight w:val="lightGray"/>
        </w:rPr>
        <w:t xml:space="preserve">The environmental values of </w:t>
      </w:r>
      <w:proofErr w:type="gramStart"/>
      <w:r w:rsidRPr="00E85344">
        <w:rPr>
          <w:rFonts w:ascii="Arial" w:hAnsi="Arial" w:cs="Arial"/>
          <w:i/>
          <w:iCs/>
          <w:color w:val="365F91" w:themeColor="accent1" w:themeShade="BF"/>
          <w:sz w:val="22"/>
          <w:szCs w:val="22"/>
          <w:highlight w:val="lightGray"/>
        </w:rPr>
        <w:t>wetlands;</w:t>
      </w:r>
      <w:proofErr w:type="gramEnd"/>
    </w:p>
    <w:p w14:paraId="512BBDAF" w14:textId="77777777" w:rsidR="005F5D7C" w:rsidRPr="00E85344" w:rsidRDefault="005F5D7C" w:rsidP="005F5D7C">
      <w:pPr>
        <w:pStyle w:val="ListParagraph"/>
        <w:widowControl w:val="0"/>
        <w:numPr>
          <w:ilvl w:val="0"/>
          <w:numId w:val="10"/>
        </w:numPr>
        <w:tabs>
          <w:tab w:val="left" w:pos="567"/>
        </w:tabs>
        <w:autoSpaceDE w:val="0"/>
        <w:autoSpaceDN w:val="0"/>
        <w:spacing w:line="268" w:lineRule="exact"/>
        <w:ind w:left="567" w:hanging="283"/>
        <w:contextualSpacing w:val="0"/>
        <w:rPr>
          <w:rFonts w:ascii="Arial" w:hAnsi="Arial" w:cs="Arial"/>
          <w:i/>
          <w:iCs/>
          <w:color w:val="365F91" w:themeColor="accent1" w:themeShade="BF"/>
          <w:sz w:val="22"/>
          <w:szCs w:val="22"/>
          <w:highlight w:val="lightGray"/>
        </w:rPr>
      </w:pPr>
      <w:r w:rsidRPr="00E85344">
        <w:rPr>
          <w:rFonts w:ascii="Arial" w:hAnsi="Arial" w:cs="Arial"/>
          <w:i/>
          <w:iCs/>
          <w:color w:val="365F91" w:themeColor="accent1" w:themeShade="BF"/>
          <w:sz w:val="22"/>
          <w:szCs w:val="22"/>
          <w:highlight w:val="lightGray"/>
        </w:rPr>
        <w:t xml:space="preserve">The environmental values of groundwater and any associated ecological </w:t>
      </w:r>
      <w:proofErr w:type="gramStart"/>
      <w:r w:rsidRPr="00E85344">
        <w:rPr>
          <w:rFonts w:ascii="Arial" w:hAnsi="Arial" w:cs="Arial"/>
          <w:i/>
          <w:iCs/>
          <w:color w:val="365F91" w:themeColor="accent1" w:themeShade="BF"/>
          <w:sz w:val="22"/>
          <w:szCs w:val="22"/>
          <w:highlight w:val="lightGray"/>
        </w:rPr>
        <w:t>systems;</w:t>
      </w:r>
      <w:proofErr w:type="gramEnd"/>
    </w:p>
    <w:p w14:paraId="1618B466" w14:textId="77777777" w:rsidR="005F5D7C" w:rsidRPr="00E85344" w:rsidRDefault="005F5D7C" w:rsidP="005F5D7C">
      <w:pPr>
        <w:pStyle w:val="ListParagraph"/>
        <w:widowControl w:val="0"/>
        <w:numPr>
          <w:ilvl w:val="0"/>
          <w:numId w:val="10"/>
        </w:numPr>
        <w:tabs>
          <w:tab w:val="left" w:pos="567"/>
        </w:tabs>
        <w:autoSpaceDE w:val="0"/>
        <w:autoSpaceDN w:val="0"/>
        <w:spacing w:line="268" w:lineRule="exact"/>
        <w:ind w:left="567" w:hanging="283"/>
        <w:contextualSpacing w:val="0"/>
        <w:rPr>
          <w:rFonts w:ascii="Arial" w:hAnsi="Arial" w:cs="Arial"/>
          <w:i/>
          <w:iCs/>
          <w:color w:val="365F91" w:themeColor="accent1" w:themeShade="BF"/>
          <w:sz w:val="22"/>
          <w:szCs w:val="22"/>
          <w:highlight w:val="lightGray"/>
        </w:rPr>
      </w:pPr>
      <w:r w:rsidRPr="00E85344">
        <w:rPr>
          <w:rFonts w:ascii="Arial" w:hAnsi="Arial" w:cs="Arial"/>
          <w:i/>
          <w:iCs/>
          <w:color w:val="365F91" w:themeColor="accent1" w:themeShade="BF"/>
          <w:sz w:val="22"/>
          <w:szCs w:val="22"/>
          <w:highlight w:val="lightGray"/>
        </w:rPr>
        <w:t xml:space="preserve">The environmental values of land, including soils, subsoils, landforms and associated flora and </w:t>
      </w:r>
      <w:proofErr w:type="gramStart"/>
      <w:r w:rsidRPr="00E85344">
        <w:rPr>
          <w:rFonts w:ascii="Arial" w:hAnsi="Arial" w:cs="Arial"/>
          <w:i/>
          <w:iCs/>
          <w:color w:val="365F91" w:themeColor="accent1" w:themeShade="BF"/>
          <w:sz w:val="22"/>
          <w:szCs w:val="22"/>
          <w:highlight w:val="lightGray"/>
        </w:rPr>
        <w:t>fauna;</w:t>
      </w:r>
      <w:proofErr w:type="gramEnd"/>
    </w:p>
    <w:p w14:paraId="4CCD6E04" w14:textId="18E3A84A" w:rsidR="005F5D7C" w:rsidRPr="00E85344" w:rsidRDefault="005F5D7C" w:rsidP="005F5D7C">
      <w:pPr>
        <w:pStyle w:val="ListParagraph"/>
        <w:widowControl w:val="0"/>
        <w:numPr>
          <w:ilvl w:val="0"/>
          <w:numId w:val="10"/>
        </w:numPr>
        <w:tabs>
          <w:tab w:val="left" w:pos="567"/>
        </w:tabs>
        <w:autoSpaceDE w:val="0"/>
        <w:autoSpaceDN w:val="0"/>
        <w:spacing w:before="19" w:line="252" w:lineRule="exact"/>
        <w:ind w:left="567" w:right="89" w:hanging="283"/>
        <w:contextualSpacing w:val="0"/>
        <w:rPr>
          <w:rFonts w:ascii="Arial" w:hAnsi="Arial" w:cs="Arial"/>
          <w:i/>
          <w:iCs/>
          <w:color w:val="365F91" w:themeColor="accent1" w:themeShade="BF"/>
          <w:sz w:val="22"/>
          <w:szCs w:val="22"/>
          <w:highlight w:val="lightGray"/>
        </w:rPr>
      </w:pPr>
      <w:r w:rsidRPr="00E85344">
        <w:rPr>
          <w:rFonts w:ascii="Arial" w:hAnsi="Arial" w:cs="Arial"/>
          <w:i/>
          <w:iCs/>
          <w:color w:val="365F91" w:themeColor="accent1" w:themeShade="BF"/>
          <w:sz w:val="22"/>
          <w:szCs w:val="22"/>
          <w:highlight w:val="lightGray"/>
        </w:rPr>
        <w:t>The environmental values of the acoustic environment</w:t>
      </w:r>
      <w:r w:rsidR="00A95BC2">
        <w:rPr>
          <w:rFonts w:ascii="Arial" w:hAnsi="Arial" w:cs="Arial"/>
          <w:i/>
          <w:iCs/>
          <w:color w:val="365F91" w:themeColor="accent1" w:themeShade="BF"/>
          <w:sz w:val="22"/>
          <w:szCs w:val="22"/>
          <w:highlight w:val="lightGray"/>
        </w:rPr>
        <w:t>; and</w:t>
      </w:r>
    </w:p>
    <w:p w14:paraId="47B9D638" w14:textId="145698BD" w:rsidR="000E29B1" w:rsidRPr="00E85344" w:rsidRDefault="000E29B1" w:rsidP="005F5D7C">
      <w:pPr>
        <w:pStyle w:val="ListParagraph"/>
        <w:widowControl w:val="0"/>
        <w:numPr>
          <w:ilvl w:val="0"/>
          <w:numId w:val="10"/>
        </w:numPr>
        <w:tabs>
          <w:tab w:val="left" w:pos="567"/>
        </w:tabs>
        <w:autoSpaceDE w:val="0"/>
        <w:autoSpaceDN w:val="0"/>
        <w:spacing w:before="19" w:line="252" w:lineRule="exact"/>
        <w:ind w:left="567" w:right="89" w:hanging="283"/>
        <w:contextualSpacing w:val="0"/>
        <w:rPr>
          <w:rFonts w:ascii="Arial" w:hAnsi="Arial" w:cs="Arial"/>
          <w:i/>
          <w:iCs/>
          <w:color w:val="365F91" w:themeColor="accent1" w:themeShade="BF"/>
          <w:sz w:val="22"/>
          <w:szCs w:val="22"/>
          <w:highlight w:val="lightGray"/>
        </w:rPr>
      </w:pPr>
      <w:r w:rsidRPr="00E85344">
        <w:rPr>
          <w:rFonts w:ascii="Arial" w:hAnsi="Arial" w:cs="Arial"/>
          <w:i/>
          <w:iCs/>
          <w:color w:val="365F91" w:themeColor="accent1" w:themeShade="BF"/>
          <w:sz w:val="22"/>
          <w:szCs w:val="22"/>
          <w:highlight w:val="lightGray"/>
        </w:rPr>
        <w:t>Any wastes generated, transported, or received as part of carrying out the activity are managed in a way that protects environmental values.</w:t>
      </w:r>
    </w:p>
    <w:p w14:paraId="5790E602" w14:textId="33A6135A" w:rsidR="005F5D7C" w:rsidRPr="00E85344" w:rsidRDefault="00E85344" w:rsidP="004E231B">
      <w:pPr>
        <w:spacing w:before="240" w:after="240"/>
        <w:rPr>
          <w:rFonts w:ascii="Arial" w:hAnsi="Arial" w:cs="Arial"/>
          <w:i/>
          <w:iCs/>
          <w:color w:val="365F91" w:themeColor="accent1" w:themeShade="BF"/>
          <w:sz w:val="22"/>
          <w:szCs w:val="22"/>
          <w:highlight w:val="lightGray"/>
        </w:rPr>
      </w:pPr>
      <w:r w:rsidRPr="00E85344">
        <w:rPr>
          <w:rFonts w:ascii="Arial" w:hAnsi="Arial" w:cs="Arial"/>
          <w:i/>
          <w:iCs/>
          <w:color w:val="365F91" w:themeColor="accent1" w:themeShade="BF"/>
          <w:sz w:val="22"/>
          <w:szCs w:val="22"/>
          <w:highlight w:val="lightGray"/>
        </w:rPr>
        <w:t xml:space="preserve">Below are example tables which may be used </w:t>
      </w:r>
      <w:r w:rsidR="00B436B7">
        <w:rPr>
          <w:rFonts w:ascii="Arial" w:hAnsi="Arial" w:cs="Arial"/>
          <w:i/>
          <w:iCs/>
          <w:color w:val="365F91" w:themeColor="accent1" w:themeShade="BF"/>
          <w:sz w:val="22"/>
          <w:szCs w:val="22"/>
          <w:highlight w:val="lightGray"/>
        </w:rPr>
        <w:t>to assist in determining what</w:t>
      </w:r>
      <w:r w:rsidR="00385A45">
        <w:rPr>
          <w:rFonts w:ascii="Arial" w:hAnsi="Arial" w:cs="Arial"/>
          <w:i/>
          <w:iCs/>
          <w:color w:val="365F91" w:themeColor="accent1" w:themeShade="BF"/>
          <w:sz w:val="22"/>
          <w:szCs w:val="22"/>
          <w:highlight w:val="lightGray"/>
        </w:rPr>
        <w:t xml:space="preserve"> type of information should be included</w:t>
      </w:r>
      <w:r w:rsidR="00897FCC">
        <w:rPr>
          <w:rFonts w:ascii="Arial" w:hAnsi="Arial" w:cs="Arial"/>
          <w:i/>
          <w:iCs/>
          <w:color w:val="365F91" w:themeColor="accent1" w:themeShade="BF"/>
          <w:sz w:val="22"/>
          <w:szCs w:val="22"/>
          <w:highlight w:val="lightGray"/>
        </w:rPr>
        <w:t>, the</w:t>
      </w:r>
      <w:r w:rsidR="006452DC">
        <w:rPr>
          <w:rFonts w:ascii="Arial" w:hAnsi="Arial" w:cs="Arial"/>
          <w:i/>
          <w:iCs/>
          <w:color w:val="365F91" w:themeColor="accent1" w:themeShade="BF"/>
          <w:sz w:val="22"/>
          <w:szCs w:val="22"/>
          <w:highlight w:val="lightGray"/>
        </w:rPr>
        <w:t xml:space="preserve"> final performance outcomes will</w:t>
      </w:r>
      <w:r w:rsidR="00897FCC">
        <w:rPr>
          <w:rFonts w:ascii="Arial" w:hAnsi="Arial" w:cs="Arial"/>
          <w:i/>
          <w:iCs/>
          <w:color w:val="365F91" w:themeColor="accent1" w:themeShade="BF"/>
          <w:sz w:val="22"/>
          <w:szCs w:val="22"/>
          <w:highlight w:val="lightGray"/>
        </w:rPr>
        <w:t xml:space="preserve"> however be industry specific</w:t>
      </w:r>
      <w:r w:rsidR="001F6D1D">
        <w:rPr>
          <w:rFonts w:ascii="Arial" w:hAnsi="Arial" w:cs="Arial"/>
          <w:i/>
          <w:iCs/>
          <w:color w:val="365F91" w:themeColor="accent1" w:themeShade="BF"/>
          <w:sz w:val="22"/>
          <w:szCs w:val="22"/>
          <w:highlight w:val="lightGray"/>
        </w:rPr>
        <w:t>.&gt;&gt;</w:t>
      </w:r>
    </w:p>
    <w:tbl>
      <w:tblPr>
        <w:tblStyle w:val="TableGrid"/>
        <w:tblW w:w="0" w:type="auto"/>
        <w:tblLook w:val="04A0" w:firstRow="1" w:lastRow="0" w:firstColumn="1" w:lastColumn="0" w:noHBand="0" w:noVBand="1"/>
      </w:tblPr>
      <w:tblGrid>
        <w:gridCol w:w="1684"/>
        <w:gridCol w:w="8229"/>
      </w:tblGrid>
      <w:tr w:rsidR="009F4923" w:rsidRPr="00AE4BB6" w14:paraId="14B9A07D" w14:textId="77777777" w:rsidTr="00934A41">
        <w:tc>
          <w:tcPr>
            <w:tcW w:w="9913" w:type="dxa"/>
            <w:gridSpan w:val="2"/>
            <w:shd w:val="clear" w:color="auto" w:fill="D9D9D9" w:themeFill="background1" w:themeFillShade="D9"/>
          </w:tcPr>
          <w:p w14:paraId="78FCC90B" w14:textId="174D3DD6" w:rsidR="009F4923" w:rsidRPr="00AE4BB6" w:rsidRDefault="00385A45" w:rsidP="002561FF">
            <w:pPr>
              <w:spacing w:before="120" w:after="120"/>
              <w:rPr>
                <w:rFonts w:ascii="Arial" w:hAnsi="Arial" w:cs="Arial"/>
                <w:sz w:val="40"/>
                <w:szCs w:val="40"/>
              </w:rPr>
            </w:pPr>
            <w:r>
              <w:rPr>
                <w:rFonts w:ascii="Arial" w:hAnsi="Arial" w:cs="Arial"/>
                <w:color w:val="000000" w:themeColor="text1"/>
                <w:sz w:val="40"/>
                <w:szCs w:val="40"/>
              </w:rPr>
              <w:lastRenderedPageBreak/>
              <w:t>Air (</w:t>
            </w:r>
            <w:r w:rsidR="009F4923" w:rsidRPr="00934A41">
              <w:rPr>
                <w:rFonts w:ascii="Arial" w:hAnsi="Arial" w:cs="Arial"/>
                <w:color w:val="000000" w:themeColor="text1"/>
                <w:sz w:val="40"/>
                <w:szCs w:val="40"/>
              </w:rPr>
              <w:t>Dust and particle emissions</w:t>
            </w:r>
            <w:r>
              <w:rPr>
                <w:rFonts w:ascii="Arial" w:hAnsi="Arial" w:cs="Arial"/>
                <w:color w:val="000000" w:themeColor="text1"/>
                <w:sz w:val="40"/>
                <w:szCs w:val="40"/>
              </w:rPr>
              <w:t>)</w:t>
            </w:r>
          </w:p>
        </w:tc>
      </w:tr>
      <w:tr w:rsidR="009F4923" w:rsidRPr="00AE4BB6" w14:paraId="53D24A91" w14:textId="77777777" w:rsidTr="00934A41">
        <w:tc>
          <w:tcPr>
            <w:tcW w:w="1684" w:type="dxa"/>
            <w:shd w:val="clear" w:color="auto" w:fill="D9D9D9" w:themeFill="background1" w:themeFillShade="D9"/>
          </w:tcPr>
          <w:p w14:paraId="304E87B2" w14:textId="77777777" w:rsidR="009F4923" w:rsidRPr="00934A41" w:rsidRDefault="009F4923" w:rsidP="002561FF">
            <w:pPr>
              <w:spacing w:before="120" w:after="120"/>
              <w:rPr>
                <w:rFonts w:ascii="Arial" w:hAnsi="Arial" w:cs="Arial"/>
                <w:bCs/>
                <w:i/>
                <w:iCs/>
                <w:color w:val="000000" w:themeColor="text1"/>
                <w:sz w:val="22"/>
                <w:szCs w:val="22"/>
              </w:rPr>
            </w:pPr>
            <w:r w:rsidRPr="00934A41">
              <w:rPr>
                <w:rFonts w:ascii="Arial" w:hAnsi="Arial" w:cs="Arial"/>
                <w:b/>
                <w:bCs/>
                <w:color w:val="000000" w:themeColor="text1"/>
              </w:rPr>
              <w:t>Background</w:t>
            </w:r>
          </w:p>
        </w:tc>
        <w:tc>
          <w:tcPr>
            <w:tcW w:w="8229" w:type="dxa"/>
          </w:tcPr>
          <w:p w14:paraId="756565D7" w14:textId="122342F9" w:rsidR="003043D7" w:rsidRPr="00AE4BB6" w:rsidRDefault="003043D7" w:rsidP="002561FF">
            <w:pPr>
              <w:spacing w:before="120" w:after="120"/>
              <w:rPr>
                <w:rFonts w:ascii="Arial" w:hAnsi="Arial" w:cs="Arial"/>
                <w:bCs/>
                <w:i/>
                <w:iCs/>
                <w:color w:val="A6A6A6" w:themeColor="background1" w:themeShade="A6"/>
                <w:sz w:val="22"/>
                <w:szCs w:val="22"/>
              </w:rPr>
            </w:pPr>
            <w:r w:rsidRPr="00AE4BB6">
              <w:rPr>
                <w:rFonts w:ascii="Arial" w:hAnsi="Arial" w:cs="Arial"/>
                <w:bCs/>
                <w:i/>
                <w:iCs/>
                <w:color w:val="A6A6A6" w:themeColor="background1" w:themeShade="A6"/>
                <w:sz w:val="22"/>
                <w:szCs w:val="22"/>
              </w:rPr>
              <w:t xml:space="preserve">&lt;For </w:t>
            </w:r>
            <w:proofErr w:type="gramStart"/>
            <w:r w:rsidRPr="00AE4BB6">
              <w:rPr>
                <w:rFonts w:ascii="Arial" w:hAnsi="Arial" w:cs="Arial"/>
                <w:bCs/>
                <w:i/>
                <w:iCs/>
                <w:color w:val="A6A6A6" w:themeColor="background1" w:themeShade="A6"/>
                <w:sz w:val="22"/>
                <w:szCs w:val="22"/>
              </w:rPr>
              <w:t>example</w:t>
            </w:r>
            <w:proofErr w:type="gramEnd"/>
            <w:r w:rsidRPr="00AE4BB6">
              <w:rPr>
                <w:rFonts w:ascii="Arial" w:hAnsi="Arial" w:cs="Arial"/>
                <w:bCs/>
                <w:i/>
                <w:iCs/>
                <w:color w:val="A6A6A6" w:themeColor="background1" w:themeShade="A6"/>
                <w:sz w:val="22"/>
                <w:szCs w:val="22"/>
              </w:rPr>
              <w:t>&gt;</w:t>
            </w:r>
          </w:p>
          <w:p w14:paraId="4FB8788D" w14:textId="4799EB63" w:rsidR="009F4923" w:rsidRPr="00AE4BB6" w:rsidRDefault="009F4923" w:rsidP="002561FF">
            <w:pPr>
              <w:spacing w:before="120" w:after="120"/>
              <w:rPr>
                <w:rFonts w:ascii="Arial" w:hAnsi="Arial" w:cs="Arial"/>
                <w:bCs/>
                <w:i/>
                <w:iCs/>
                <w:color w:val="A6A6A6" w:themeColor="background1" w:themeShade="A6"/>
                <w:sz w:val="22"/>
                <w:szCs w:val="22"/>
              </w:rPr>
            </w:pPr>
            <w:r w:rsidRPr="00AE4BB6">
              <w:rPr>
                <w:rFonts w:ascii="Arial" w:hAnsi="Arial" w:cs="Arial"/>
                <w:bCs/>
                <w:i/>
                <w:iCs/>
                <w:color w:val="A6A6A6" w:themeColor="background1" w:themeShade="A6"/>
                <w:sz w:val="22"/>
                <w:szCs w:val="22"/>
              </w:rPr>
              <w:t xml:space="preserve">Dust </w:t>
            </w:r>
            <w:r w:rsidR="00474BFA" w:rsidRPr="00AE4BB6">
              <w:rPr>
                <w:rFonts w:ascii="Arial" w:hAnsi="Arial" w:cs="Arial"/>
                <w:bCs/>
                <w:i/>
                <w:iCs/>
                <w:color w:val="A6A6A6" w:themeColor="background1" w:themeShade="A6"/>
                <w:sz w:val="22"/>
                <w:szCs w:val="22"/>
              </w:rPr>
              <w:t>from &lt;INSERT&gt;</w:t>
            </w:r>
            <w:r w:rsidRPr="00AE4BB6">
              <w:rPr>
                <w:rFonts w:ascii="Arial" w:hAnsi="Arial" w:cs="Arial"/>
                <w:bCs/>
                <w:i/>
                <w:iCs/>
                <w:color w:val="A6A6A6" w:themeColor="background1" w:themeShade="A6"/>
                <w:sz w:val="22"/>
                <w:szCs w:val="22"/>
              </w:rPr>
              <w:t xml:space="preserve"> is generated by many activities, such as: loading and transport of materials; storage of materials; and </w:t>
            </w:r>
            <w:r w:rsidR="00C11C1A">
              <w:rPr>
                <w:rFonts w:ascii="Arial" w:hAnsi="Arial" w:cs="Arial"/>
                <w:bCs/>
                <w:i/>
                <w:iCs/>
                <w:color w:val="A6A6A6" w:themeColor="background1" w:themeShade="A6"/>
                <w:sz w:val="22"/>
                <w:szCs w:val="22"/>
              </w:rPr>
              <w:t>&lt;INSERT&gt;</w:t>
            </w:r>
            <w:r w:rsidRPr="00AE4BB6">
              <w:rPr>
                <w:rFonts w:ascii="Arial" w:hAnsi="Arial" w:cs="Arial"/>
                <w:bCs/>
                <w:i/>
                <w:iCs/>
                <w:color w:val="A6A6A6" w:themeColor="background1" w:themeShade="A6"/>
                <w:sz w:val="22"/>
                <w:szCs w:val="22"/>
              </w:rPr>
              <w:t>.</w:t>
            </w:r>
          </w:p>
          <w:p w14:paraId="72F59E99" w14:textId="77777777" w:rsidR="009F4923" w:rsidRPr="007211AA" w:rsidRDefault="009F4923" w:rsidP="002561FF">
            <w:pPr>
              <w:spacing w:before="120" w:after="120"/>
              <w:rPr>
                <w:rFonts w:ascii="Arial" w:hAnsi="Arial" w:cs="Arial"/>
                <w:bCs/>
                <w:i/>
                <w:iCs/>
                <w:color w:val="A6A6A6" w:themeColor="background1" w:themeShade="A6"/>
                <w:sz w:val="22"/>
                <w:szCs w:val="22"/>
              </w:rPr>
            </w:pPr>
            <w:r w:rsidRPr="00AE4BB6">
              <w:rPr>
                <w:rFonts w:ascii="Arial" w:hAnsi="Arial" w:cs="Arial"/>
                <w:bCs/>
                <w:i/>
                <w:iCs/>
                <w:color w:val="A6A6A6" w:themeColor="background1" w:themeShade="A6"/>
                <w:sz w:val="22"/>
                <w:szCs w:val="22"/>
              </w:rPr>
              <w:t>Dust from activities can enter neighbouring properties causing nuisance and lead to complaints. This may lead to an investigation by authorities regarding compliance of the activities being carried out.</w:t>
            </w:r>
          </w:p>
        </w:tc>
      </w:tr>
      <w:tr w:rsidR="007211AA" w:rsidRPr="00AE4BB6" w14:paraId="3ADFDD10" w14:textId="77777777" w:rsidTr="00934A41">
        <w:tc>
          <w:tcPr>
            <w:tcW w:w="1684" w:type="dxa"/>
            <w:shd w:val="clear" w:color="auto" w:fill="D9D9D9" w:themeFill="background1" w:themeFillShade="D9"/>
          </w:tcPr>
          <w:p w14:paraId="71FA5AC4" w14:textId="2399720F" w:rsidR="007211AA" w:rsidRPr="00934A41" w:rsidRDefault="007211AA" w:rsidP="007211AA">
            <w:pPr>
              <w:spacing w:before="120" w:after="120"/>
              <w:rPr>
                <w:rFonts w:ascii="Arial" w:hAnsi="Arial" w:cs="Arial"/>
                <w:bCs/>
                <w:i/>
                <w:iCs/>
                <w:color w:val="000000" w:themeColor="text1"/>
                <w:sz w:val="22"/>
                <w:szCs w:val="22"/>
              </w:rPr>
            </w:pPr>
            <w:r w:rsidRPr="00934A41">
              <w:rPr>
                <w:rFonts w:ascii="Arial" w:hAnsi="Arial" w:cs="Arial"/>
                <w:b/>
                <w:bCs/>
                <w:color w:val="000000" w:themeColor="text1"/>
              </w:rPr>
              <w:t>Definitions</w:t>
            </w:r>
          </w:p>
        </w:tc>
        <w:tc>
          <w:tcPr>
            <w:tcW w:w="8229" w:type="dxa"/>
          </w:tcPr>
          <w:p w14:paraId="2C790C76" w14:textId="1F331686" w:rsidR="007211AA" w:rsidRPr="00AE4BB6" w:rsidRDefault="007211AA" w:rsidP="007211AA">
            <w:pPr>
              <w:spacing w:before="120" w:after="120"/>
              <w:rPr>
                <w:rFonts w:ascii="Arial" w:hAnsi="Arial" w:cs="Arial"/>
                <w:bCs/>
                <w:i/>
                <w:iCs/>
                <w:color w:val="A6A6A6" w:themeColor="background1" w:themeShade="A6"/>
                <w:sz w:val="22"/>
                <w:szCs w:val="22"/>
              </w:rPr>
            </w:pPr>
            <w:r w:rsidRPr="007211AA">
              <w:rPr>
                <w:rFonts w:ascii="Arial" w:hAnsi="Arial" w:cs="Arial"/>
                <w:bCs/>
                <w:i/>
                <w:iCs/>
                <w:color w:val="A6A6A6" w:themeColor="background1" w:themeShade="A6"/>
                <w:sz w:val="22"/>
                <w:szCs w:val="22"/>
              </w:rPr>
              <w:t>&lt;If required relevant definitions may be added</w:t>
            </w:r>
            <w:r w:rsidR="005B0BD0">
              <w:rPr>
                <w:rFonts w:ascii="Arial" w:hAnsi="Arial" w:cs="Arial"/>
                <w:bCs/>
                <w:i/>
                <w:iCs/>
                <w:color w:val="A6A6A6" w:themeColor="background1" w:themeShade="A6"/>
                <w:sz w:val="22"/>
                <w:szCs w:val="22"/>
              </w:rPr>
              <w:t xml:space="preserve"> or alternatively add a definition section at the end of the document</w:t>
            </w:r>
            <w:r w:rsidRPr="007211AA">
              <w:rPr>
                <w:rFonts w:ascii="Arial" w:hAnsi="Arial" w:cs="Arial"/>
                <w:bCs/>
                <w:i/>
                <w:iCs/>
                <w:color w:val="A6A6A6" w:themeColor="background1" w:themeShade="A6"/>
                <w:sz w:val="22"/>
                <w:szCs w:val="22"/>
              </w:rPr>
              <w:t>&gt;</w:t>
            </w:r>
          </w:p>
        </w:tc>
      </w:tr>
      <w:tr w:rsidR="009F4923" w:rsidRPr="00AE4BB6" w14:paraId="2FBE5D96" w14:textId="77777777" w:rsidTr="00934A41">
        <w:tc>
          <w:tcPr>
            <w:tcW w:w="1684" w:type="dxa"/>
            <w:shd w:val="clear" w:color="auto" w:fill="D9D9D9" w:themeFill="background1" w:themeFillShade="D9"/>
          </w:tcPr>
          <w:p w14:paraId="45838799" w14:textId="4D3D6E90" w:rsidR="009F4923" w:rsidRPr="00934A41" w:rsidRDefault="009F4923" w:rsidP="002561FF">
            <w:pPr>
              <w:spacing w:before="120" w:after="120"/>
              <w:rPr>
                <w:rFonts w:ascii="Arial" w:hAnsi="Arial" w:cs="Arial"/>
                <w:b/>
                <w:bCs/>
                <w:color w:val="000000" w:themeColor="text1"/>
              </w:rPr>
            </w:pPr>
            <w:r w:rsidRPr="00934A41">
              <w:rPr>
                <w:rFonts w:ascii="Arial" w:hAnsi="Arial" w:cs="Arial"/>
                <w:b/>
                <w:bCs/>
                <w:color w:val="000000" w:themeColor="text1"/>
              </w:rPr>
              <w:t>Performance outcome 1</w:t>
            </w:r>
          </w:p>
        </w:tc>
        <w:tc>
          <w:tcPr>
            <w:tcW w:w="8229" w:type="dxa"/>
          </w:tcPr>
          <w:p w14:paraId="29506662" w14:textId="77777777" w:rsidR="003043D7" w:rsidRPr="00AE4BB6" w:rsidRDefault="003043D7" w:rsidP="002561FF">
            <w:pPr>
              <w:spacing w:before="120" w:after="120"/>
              <w:rPr>
                <w:rFonts w:ascii="Arial" w:hAnsi="Arial" w:cs="Arial"/>
                <w:bCs/>
                <w:i/>
                <w:iCs/>
                <w:color w:val="A6A6A6" w:themeColor="background1" w:themeShade="A6"/>
                <w:sz w:val="22"/>
                <w:szCs w:val="22"/>
              </w:rPr>
            </w:pPr>
            <w:r w:rsidRPr="00AE4BB6">
              <w:rPr>
                <w:rFonts w:ascii="Arial" w:hAnsi="Arial" w:cs="Arial"/>
                <w:bCs/>
                <w:i/>
                <w:iCs/>
                <w:color w:val="A6A6A6" w:themeColor="background1" w:themeShade="A6"/>
                <w:sz w:val="22"/>
                <w:szCs w:val="22"/>
              </w:rPr>
              <w:t xml:space="preserve">&lt;For </w:t>
            </w:r>
            <w:proofErr w:type="gramStart"/>
            <w:r w:rsidRPr="00AE4BB6">
              <w:rPr>
                <w:rFonts w:ascii="Arial" w:hAnsi="Arial" w:cs="Arial"/>
                <w:bCs/>
                <w:i/>
                <w:iCs/>
                <w:color w:val="A6A6A6" w:themeColor="background1" w:themeShade="A6"/>
                <w:sz w:val="22"/>
                <w:szCs w:val="22"/>
              </w:rPr>
              <w:t>example</w:t>
            </w:r>
            <w:proofErr w:type="gramEnd"/>
            <w:r w:rsidRPr="00AE4BB6">
              <w:rPr>
                <w:rFonts w:ascii="Arial" w:hAnsi="Arial" w:cs="Arial"/>
                <w:bCs/>
                <w:i/>
                <w:iCs/>
                <w:color w:val="A6A6A6" w:themeColor="background1" w:themeShade="A6"/>
                <w:sz w:val="22"/>
                <w:szCs w:val="22"/>
              </w:rPr>
              <w:t>&gt;</w:t>
            </w:r>
          </w:p>
          <w:p w14:paraId="61F5DA23" w14:textId="29151842" w:rsidR="009F4923" w:rsidRPr="00AE4BB6" w:rsidRDefault="009F4923" w:rsidP="002561FF">
            <w:pPr>
              <w:spacing w:before="120" w:after="120"/>
              <w:rPr>
                <w:rFonts w:ascii="Arial" w:hAnsi="Arial" w:cs="Arial"/>
                <w:bCs/>
                <w:i/>
                <w:iCs/>
                <w:sz w:val="22"/>
                <w:szCs w:val="22"/>
              </w:rPr>
            </w:pPr>
            <w:r w:rsidRPr="00AE4BB6">
              <w:rPr>
                <w:rFonts w:ascii="Arial" w:hAnsi="Arial" w:cs="Arial"/>
                <w:bCs/>
                <w:i/>
                <w:iCs/>
                <w:color w:val="A6A6A6" w:themeColor="background1" w:themeShade="A6"/>
                <w:sz w:val="22"/>
                <w:szCs w:val="22"/>
              </w:rPr>
              <w:t xml:space="preserve">Dust and particulate emissions from all activities associated with the </w:t>
            </w:r>
            <w:r w:rsidR="00474BFA" w:rsidRPr="00AE4BB6">
              <w:rPr>
                <w:rFonts w:ascii="Arial" w:hAnsi="Arial" w:cs="Arial"/>
                <w:bCs/>
                <w:i/>
                <w:iCs/>
                <w:color w:val="A6A6A6" w:themeColor="background1" w:themeShade="A6"/>
                <w:sz w:val="22"/>
                <w:szCs w:val="22"/>
              </w:rPr>
              <w:t>&lt;INSERT&gt;</w:t>
            </w:r>
            <w:r w:rsidRPr="00AE4BB6">
              <w:rPr>
                <w:rFonts w:ascii="Arial" w:hAnsi="Arial" w:cs="Arial"/>
                <w:bCs/>
                <w:i/>
                <w:iCs/>
                <w:color w:val="A6A6A6" w:themeColor="background1" w:themeShade="A6"/>
                <w:sz w:val="22"/>
                <w:szCs w:val="22"/>
              </w:rPr>
              <w:t xml:space="preserve"> process must be controlled </w:t>
            </w:r>
            <w:proofErr w:type="gramStart"/>
            <w:r w:rsidRPr="00AE4BB6">
              <w:rPr>
                <w:rFonts w:ascii="Arial" w:hAnsi="Arial" w:cs="Arial"/>
                <w:bCs/>
                <w:i/>
                <w:iCs/>
                <w:color w:val="A6A6A6" w:themeColor="background1" w:themeShade="A6"/>
                <w:sz w:val="22"/>
                <w:szCs w:val="22"/>
              </w:rPr>
              <w:t>in order to</w:t>
            </w:r>
            <w:proofErr w:type="gramEnd"/>
            <w:r w:rsidRPr="00AE4BB6">
              <w:rPr>
                <w:rFonts w:ascii="Arial" w:hAnsi="Arial" w:cs="Arial"/>
                <w:bCs/>
                <w:i/>
                <w:iCs/>
                <w:color w:val="A6A6A6" w:themeColor="background1" w:themeShade="A6"/>
                <w:sz w:val="22"/>
                <w:szCs w:val="22"/>
              </w:rPr>
              <w:t xml:space="preserve"> prevent or minimise environmental nuisance at surrounding premises.</w:t>
            </w:r>
          </w:p>
        </w:tc>
      </w:tr>
      <w:tr w:rsidR="009F4923" w:rsidRPr="00AE4BB6" w14:paraId="588B89B2" w14:textId="77777777" w:rsidTr="00934A41">
        <w:tc>
          <w:tcPr>
            <w:tcW w:w="1684" w:type="dxa"/>
            <w:shd w:val="clear" w:color="auto" w:fill="D9D9D9" w:themeFill="background1" w:themeFillShade="D9"/>
          </w:tcPr>
          <w:p w14:paraId="35191A69" w14:textId="77777777" w:rsidR="009F4923" w:rsidRPr="00934A41" w:rsidRDefault="009F4923" w:rsidP="002561FF">
            <w:pPr>
              <w:spacing w:before="120" w:after="120"/>
              <w:rPr>
                <w:rFonts w:ascii="Arial" w:hAnsi="Arial" w:cs="Arial"/>
                <w:b/>
                <w:bCs/>
                <w:color w:val="000000" w:themeColor="text1"/>
              </w:rPr>
            </w:pPr>
            <w:r w:rsidRPr="00934A41">
              <w:rPr>
                <w:rFonts w:ascii="Arial" w:hAnsi="Arial" w:cs="Arial"/>
                <w:b/>
                <w:bCs/>
                <w:color w:val="000000" w:themeColor="text1"/>
              </w:rPr>
              <w:t>Control measures</w:t>
            </w:r>
          </w:p>
        </w:tc>
        <w:tc>
          <w:tcPr>
            <w:tcW w:w="8229" w:type="dxa"/>
          </w:tcPr>
          <w:p w14:paraId="278931B7" w14:textId="77777777" w:rsidR="003043D7" w:rsidRPr="00AE4BB6" w:rsidRDefault="003043D7" w:rsidP="003043D7">
            <w:pPr>
              <w:spacing w:before="120" w:after="120"/>
              <w:rPr>
                <w:rFonts w:ascii="Arial" w:hAnsi="Arial" w:cs="Arial"/>
                <w:bCs/>
                <w:i/>
                <w:iCs/>
                <w:color w:val="A6A6A6" w:themeColor="background1" w:themeShade="A6"/>
                <w:sz w:val="22"/>
                <w:szCs w:val="22"/>
              </w:rPr>
            </w:pPr>
            <w:r w:rsidRPr="00AE4BB6">
              <w:rPr>
                <w:rFonts w:ascii="Arial" w:hAnsi="Arial" w:cs="Arial"/>
                <w:bCs/>
                <w:i/>
                <w:iCs/>
                <w:color w:val="A6A6A6" w:themeColor="background1" w:themeShade="A6"/>
                <w:sz w:val="22"/>
                <w:szCs w:val="22"/>
              </w:rPr>
              <w:t xml:space="preserve">&lt;For </w:t>
            </w:r>
            <w:proofErr w:type="gramStart"/>
            <w:r w:rsidRPr="00AE4BB6">
              <w:rPr>
                <w:rFonts w:ascii="Arial" w:hAnsi="Arial" w:cs="Arial"/>
                <w:bCs/>
                <w:i/>
                <w:iCs/>
                <w:color w:val="A6A6A6" w:themeColor="background1" w:themeShade="A6"/>
                <w:sz w:val="22"/>
                <w:szCs w:val="22"/>
              </w:rPr>
              <w:t>example</w:t>
            </w:r>
            <w:proofErr w:type="gramEnd"/>
            <w:r w:rsidRPr="00AE4BB6">
              <w:rPr>
                <w:rFonts w:ascii="Arial" w:hAnsi="Arial" w:cs="Arial"/>
                <w:bCs/>
                <w:i/>
                <w:iCs/>
                <w:color w:val="A6A6A6" w:themeColor="background1" w:themeShade="A6"/>
                <w:sz w:val="22"/>
                <w:szCs w:val="22"/>
              </w:rPr>
              <w:t>&gt;</w:t>
            </w:r>
          </w:p>
          <w:p w14:paraId="4B01AC95" w14:textId="6BCC3047" w:rsidR="009F4923" w:rsidRPr="00AE4BB6" w:rsidRDefault="009F4923" w:rsidP="00591CB8">
            <w:pPr>
              <w:pStyle w:val="TableParagraph"/>
              <w:numPr>
                <w:ilvl w:val="0"/>
                <w:numId w:val="12"/>
              </w:numPr>
              <w:tabs>
                <w:tab w:val="left" w:pos="456"/>
              </w:tabs>
              <w:spacing w:before="60" w:after="60"/>
              <w:ind w:left="456" w:right="1159" w:hanging="426"/>
              <w:rPr>
                <w:i/>
                <w:iCs/>
                <w:color w:val="A6A6A6" w:themeColor="background1" w:themeShade="A6"/>
              </w:rPr>
            </w:pPr>
            <w:r w:rsidRPr="00AE4BB6">
              <w:rPr>
                <w:i/>
                <w:iCs/>
                <w:color w:val="A6A6A6" w:themeColor="background1" w:themeShade="A6"/>
              </w:rPr>
              <w:t>Prevent and immediately clean up any spillages or dust accumulation on driveways or sealed</w:t>
            </w:r>
            <w:r w:rsidRPr="00AE4BB6">
              <w:rPr>
                <w:i/>
                <w:iCs/>
                <w:color w:val="A6A6A6" w:themeColor="background1" w:themeShade="A6"/>
                <w:spacing w:val="-6"/>
              </w:rPr>
              <w:t xml:space="preserve"> </w:t>
            </w:r>
            <w:r w:rsidRPr="00AE4BB6">
              <w:rPr>
                <w:i/>
                <w:iCs/>
                <w:color w:val="A6A6A6" w:themeColor="background1" w:themeShade="A6"/>
              </w:rPr>
              <w:t>roads.</w:t>
            </w:r>
          </w:p>
          <w:p w14:paraId="1A46AC4B" w14:textId="77777777" w:rsidR="009F4923" w:rsidRPr="00AE4BB6" w:rsidRDefault="009F4923" w:rsidP="00591CB8">
            <w:pPr>
              <w:pStyle w:val="TableParagraph"/>
              <w:numPr>
                <w:ilvl w:val="0"/>
                <w:numId w:val="12"/>
              </w:numPr>
              <w:tabs>
                <w:tab w:val="left" w:pos="456"/>
              </w:tabs>
              <w:spacing w:before="60" w:after="60"/>
              <w:ind w:left="456" w:right="1159" w:hanging="426"/>
              <w:rPr>
                <w:i/>
                <w:iCs/>
                <w:color w:val="A6A6A6" w:themeColor="background1" w:themeShade="A6"/>
              </w:rPr>
            </w:pPr>
            <w:r w:rsidRPr="00AE4BB6">
              <w:rPr>
                <w:i/>
                <w:iCs/>
                <w:color w:val="A6A6A6" w:themeColor="background1" w:themeShade="A6"/>
              </w:rPr>
              <w:t>Limit vehicle speeds on unsealed roads to reduce airborne dust.</w:t>
            </w:r>
          </w:p>
          <w:p w14:paraId="244C7CC2" w14:textId="77777777" w:rsidR="009F4923" w:rsidRPr="00AE4BB6" w:rsidRDefault="009F4923" w:rsidP="00591CB8">
            <w:pPr>
              <w:pStyle w:val="TableParagraph"/>
              <w:numPr>
                <w:ilvl w:val="0"/>
                <w:numId w:val="12"/>
              </w:numPr>
              <w:tabs>
                <w:tab w:val="left" w:pos="456"/>
              </w:tabs>
              <w:spacing w:before="60" w:after="60"/>
              <w:ind w:left="456" w:right="196" w:hanging="426"/>
              <w:rPr>
                <w:i/>
                <w:iCs/>
                <w:color w:val="A6A6A6" w:themeColor="background1" w:themeShade="A6"/>
              </w:rPr>
            </w:pPr>
            <w:r w:rsidRPr="00AE4BB6">
              <w:rPr>
                <w:i/>
                <w:iCs/>
                <w:color w:val="A6A6A6" w:themeColor="background1" w:themeShade="A6"/>
              </w:rPr>
              <w:t>Regularly water, sweep or otherwise maintain unsealed roads to minimise dust emissions to prevent nuisance from truck movements.</w:t>
            </w:r>
          </w:p>
          <w:p w14:paraId="255AEB35" w14:textId="77777777" w:rsidR="009F4923" w:rsidRPr="00AE4BB6" w:rsidRDefault="009F4923" w:rsidP="00591CB8">
            <w:pPr>
              <w:pStyle w:val="TableParagraph"/>
              <w:numPr>
                <w:ilvl w:val="0"/>
                <w:numId w:val="12"/>
              </w:numPr>
              <w:tabs>
                <w:tab w:val="left" w:pos="456"/>
              </w:tabs>
              <w:spacing w:before="60" w:after="60"/>
              <w:ind w:left="456" w:hanging="426"/>
              <w:rPr>
                <w:i/>
                <w:iCs/>
                <w:color w:val="A6A6A6" w:themeColor="background1" w:themeShade="A6"/>
              </w:rPr>
            </w:pPr>
            <w:r w:rsidRPr="00AE4BB6">
              <w:rPr>
                <w:i/>
                <w:iCs/>
                <w:color w:val="A6A6A6" w:themeColor="background1" w:themeShade="A6"/>
              </w:rPr>
              <w:t>Roof and enclose truck loading</w:t>
            </w:r>
            <w:r w:rsidRPr="00AE4BB6">
              <w:rPr>
                <w:i/>
                <w:iCs/>
                <w:color w:val="A6A6A6" w:themeColor="background1" w:themeShade="A6"/>
                <w:spacing w:val="-9"/>
              </w:rPr>
              <w:t xml:space="preserve"> </w:t>
            </w:r>
            <w:r w:rsidRPr="00AE4BB6">
              <w:rPr>
                <w:i/>
                <w:iCs/>
                <w:color w:val="A6A6A6" w:themeColor="background1" w:themeShade="A6"/>
              </w:rPr>
              <w:t>bays.</w:t>
            </w:r>
          </w:p>
          <w:p w14:paraId="1C165C04" w14:textId="77777777" w:rsidR="0011752B" w:rsidRPr="00AE4BB6" w:rsidRDefault="009F4923" w:rsidP="00591CB8">
            <w:pPr>
              <w:pStyle w:val="TableParagraph"/>
              <w:numPr>
                <w:ilvl w:val="0"/>
                <w:numId w:val="12"/>
              </w:numPr>
              <w:tabs>
                <w:tab w:val="left" w:pos="456"/>
              </w:tabs>
              <w:spacing w:before="60" w:after="60"/>
              <w:ind w:left="456" w:right="467" w:hanging="426"/>
              <w:rPr>
                <w:color w:val="A6A6A6" w:themeColor="background1" w:themeShade="A6"/>
              </w:rPr>
            </w:pPr>
            <w:r w:rsidRPr="00AE4BB6">
              <w:rPr>
                <w:i/>
                <w:iCs/>
                <w:color w:val="A6A6A6" w:themeColor="background1" w:themeShade="A6"/>
              </w:rPr>
              <w:t>Ensure any emission control equipment is installed, operated and maintained in accordance with manufacturer’s instructions.</w:t>
            </w:r>
          </w:p>
          <w:p w14:paraId="162B22C4" w14:textId="77777777" w:rsidR="0043564B" w:rsidRPr="00AE4BB6" w:rsidRDefault="0043564B" w:rsidP="0043564B">
            <w:pPr>
              <w:pStyle w:val="TableParagraph"/>
              <w:numPr>
                <w:ilvl w:val="0"/>
                <w:numId w:val="12"/>
              </w:numPr>
              <w:tabs>
                <w:tab w:val="left" w:pos="456"/>
              </w:tabs>
              <w:spacing w:before="60" w:after="60"/>
              <w:ind w:left="456" w:right="196" w:hanging="426"/>
              <w:rPr>
                <w:i/>
                <w:iCs/>
                <w:color w:val="A6A6A6" w:themeColor="background1" w:themeShade="A6"/>
              </w:rPr>
            </w:pPr>
            <w:r w:rsidRPr="00AE4BB6">
              <w:rPr>
                <w:i/>
                <w:iCs/>
                <w:color w:val="A6A6A6" w:themeColor="background1" w:themeShade="A6"/>
              </w:rPr>
              <w:t>Install real time weather monitoring linked to dust suppression (i.e. sprinklers automatically activate when conditions are dry and dusty).</w:t>
            </w:r>
          </w:p>
          <w:p w14:paraId="0FE16F74" w14:textId="77777777" w:rsidR="0043564B" w:rsidRPr="00AE4BB6" w:rsidRDefault="0043564B" w:rsidP="0043564B">
            <w:pPr>
              <w:pStyle w:val="TableParagraph"/>
              <w:numPr>
                <w:ilvl w:val="0"/>
                <w:numId w:val="12"/>
              </w:numPr>
              <w:tabs>
                <w:tab w:val="left" w:pos="456"/>
              </w:tabs>
              <w:spacing w:before="60" w:after="60"/>
              <w:ind w:left="456" w:right="196" w:hanging="426"/>
              <w:rPr>
                <w:i/>
                <w:iCs/>
                <w:color w:val="A6A6A6" w:themeColor="background1" w:themeShade="A6"/>
              </w:rPr>
            </w:pPr>
            <w:r w:rsidRPr="00AE4BB6">
              <w:rPr>
                <w:i/>
                <w:iCs/>
                <w:color w:val="A6A6A6" w:themeColor="background1" w:themeShade="A6"/>
              </w:rPr>
              <w:t>Seal all internal roadways.</w:t>
            </w:r>
          </w:p>
          <w:p w14:paraId="567D7C19" w14:textId="77777777" w:rsidR="0043564B" w:rsidRPr="00AE4BB6" w:rsidRDefault="0043564B" w:rsidP="0043564B">
            <w:pPr>
              <w:pStyle w:val="TableParagraph"/>
              <w:numPr>
                <w:ilvl w:val="0"/>
                <w:numId w:val="12"/>
              </w:numPr>
              <w:tabs>
                <w:tab w:val="left" w:pos="456"/>
              </w:tabs>
              <w:spacing w:before="60" w:after="60"/>
              <w:ind w:left="456" w:right="196" w:hanging="426"/>
              <w:rPr>
                <w:i/>
                <w:iCs/>
                <w:color w:val="A6A6A6" w:themeColor="background1" w:themeShade="A6"/>
              </w:rPr>
            </w:pPr>
            <w:r w:rsidRPr="00AE4BB6">
              <w:rPr>
                <w:i/>
                <w:iCs/>
                <w:color w:val="A6A6A6" w:themeColor="background1" w:themeShade="A6"/>
              </w:rPr>
              <w:t>Install screening at the boundary of the premises and / or around high dust generating activities. Screening may include shade cloth and / or vegetation.</w:t>
            </w:r>
          </w:p>
          <w:p w14:paraId="4AE1EE9B" w14:textId="02DAB9CB" w:rsidR="0043564B" w:rsidRPr="00AE4BB6" w:rsidRDefault="0043564B" w:rsidP="003043D7">
            <w:pPr>
              <w:pStyle w:val="TableParagraph"/>
              <w:tabs>
                <w:tab w:val="left" w:pos="456"/>
              </w:tabs>
              <w:spacing w:before="60" w:after="60"/>
              <w:ind w:left="30" w:right="467"/>
            </w:pPr>
          </w:p>
        </w:tc>
      </w:tr>
    </w:tbl>
    <w:p w14:paraId="0BDBBABE" w14:textId="77777777" w:rsidR="009F4923" w:rsidRPr="00AE4BB6" w:rsidRDefault="009F4923" w:rsidP="009F4923">
      <w:pPr>
        <w:rPr>
          <w:rFonts w:ascii="Arial" w:hAnsi="Arial" w:cs="Arial"/>
        </w:rPr>
      </w:pPr>
    </w:p>
    <w:tbl>
      <w:tblPr>
        <w:tblStyle w:val="TableGrid"/>
        <w:tblW w:w="0" w:type="auto"/>
        <w:tblLook w:val="04A0" w:firstRow="1" w:lastRow="0" w:firstColumn="1" w:lastColumn="0" w:noHBand="0" w:noVBand="1"/>
      </w:tblPr>
      <w:tblGrid>
        <w:gridCol w:w="1684"/>
        <w:gridCol w:w="8229"/>
      </w:tblGrid>
      <w:tr w:rsidR="009F4923" w:rsidRPr="00AE4BB6" w14:paraId="61B0BA79" w14:textId="77777777" w:rsidTr="0017067E">
        <w:tc>
          <w:tcPr>
            <w:tcW w:w="9913" w:type="dxa"/>
            <w:gridSpan w:val="2"/>
            <w:shd w:val="clear" w:color="auto" w:fill="D9D9D9" w:themeFill="background1" w:themeFillShade="D9"/>
          </w:tcPr>
          <w:p w14:paraId="0797B2BD" w14:textId="77777777" w:rsidR="009F4923" w:rsidRPr="00934A41" w:rsidRDefault="009F4923" w:rsidP="002561FF">
            <w:pPr>
              <w:spacing w:before="120" w:after="120"/>
              <w:rPr>
                <w:rFonts w:ascii="Arial" w:hAnsi="Arial" w:cs="Arial"/>
                <w:color w:val="000000" w:themeColor="text1"/>
                <w:sz w:val="40"/>
                <w:szCs w:val="40"/>
              </w:rPr>
            </w:pPr>
            <w:r w:rsidRPr="00934A41">
              <w:rPr>
                <w:rFonts w:ascii="Arial" w:hAnsi="Arial" w:cs="Arial"/>
                <w:color w:val="000000" w:themeColor="text1"/>
                <w:sz w:val="40"/>
                <w:szCs w:val="40"/>
              </w:rPr>
              <w:t>Water</w:t>
            </w:r>
          </w:p>
        </w:tc>
      </w:tr>
      <w:tr w:rsidR="009F4923" w:rsidRPr="00AE4BB6" w14:paraId="15365760" w14:textId="77777777" w:rsidTr="0017067E">
        <w:tc>
          <w:tcPr>
            <w:tcW w:w="1684" w:type="dxa"/>
            <w:shd w:val="clear" w:color="auto" w:fill="D9D9D9" w:themeFill="background1" w:themeFillShade="D9"/>
          </w:tcPr>
          <w:p w14:paraId="53EEAE8A" w14:textId="77777777" w:rsidR="009F4923" w:rsidRPr="00934A41" w:rsidRDefault="009F4923" w:rsidP="002561FF">
            <w:pPr>
              <w:spacing w:before="120" w:after="120"/>
              <w:rPr>
                <w:rFonts w:ascii="Arial" w:hAnsi="Arial" w:cs="Arial"/>
                <w:b/>
                <w:bCs/>
                <w:color w:val="000000" w:themeColor="text1"/>
              </w:rPr>
            </w:pPr>
            <w:r w:rsidRPr="00934A41">
              <w:rPr>
                <w:rFonts w:ascii="Arial" w:hAnsi="Arial" w:cs="Arial"/>
                <w:b/>
                <w:bCs/>
                <w:color w:val="000000" w:themeColor="text1"/>
              </w:rPr>
              <w:t>Background</w:t>
            </w:r>
          </w:p>
        </w:tc>
        <w:tc>
          <w:tcPr>
            <w:tcW w:w="8229" w:type="dxa"/>
          </w:tcPr>
          <w:p w14:paraId="4CFAA8D6" w14:textId="77777777" w:rsidR="002F1A2B" w:rsidRPr="00AE4BB6" w:rsidRDefault="002F1A2B" w:rsidP="002561FF">
            <w:pPr>
              <w:pStyle w:val="TableParagraph"/>
              <w:spacing w:before="117"/>
              <w:ind w:left="0" w:right="156"/>
              <w:rPr>
                <w:i/>
                <w:iCs/>
                <w:color w:val="A6A6A6" w:themeColor="background1" w:themeShade="A6"/>
              </w:rPr>
            </w:pPr>
            <w:r w:rsidRPr="00AE4BB6">
              <w:rPr>
                <w:i/>
                <w:iCs/>
                <w:color w:val="A6A6A6" w:themeColor="background1" w:themeShade="A6"/>
              </w:rPr>
              <w:t xml:space="preserve">&lt;For </w:t>
            </w:r>
            <w:proofErr w:type="gramStart"/>
            <w:r w:rsidRPr="00AE4BB6">
              <w:rPr>
                <w:i/>
                <w:iCs/>
                <w:color w:val="A6A6A6" w:themeColor="background1" w:themeShade="A6"/>
              </w:rPr>
              <w:t>example</w:t>
            </w:r>
            <w:proofErr w:type="gramEnd"/>
            <w:r w:rsidRPr="00AE4BB6">
              <w:rPr>
                <w:i/>
                <w:iCs/>
                <w:color w:val="A6A6A6" w:themeColor="background1" w:themeShade="A6"/>
              </w:rPr>
              <w:t>&gt;</w:t>
            </w:r>
          </w:p>
          <w:p w14:paraId="06AAC445" w14:textId="72C00E8A" w:rsidR="009F4923" w:rsidRPr="00AE4BB6" w:rsidRDefault="009F4923" w:rsidP="002561FF">
            <w:pPr>
              <w:pStyle w:val="TableParagraph"/>
              <w:spacing w:before="117"/>
              <w:ind w:left="0" w:right="156"/>
              <w:rPr>
                <w:i/>
                <w:iCs/>
                <w:color w:val="A6A6A6" w:themeColor="background1" w:themeShade="A6"/>
              </w:rPr>
            </w:pPr>
            <w:r w:rsidRPr="00AE4BB6">
              <w:rPr>
                <w:i/>
                <w:iCs/>
                <w:color w:val="A6A6A6" w:themeColor="background1" w:themeShade="A6"/>
              </w:rPr>
              <w:t xml:space="preserve">Pollutants for </w:t>
            </w:r>
            <w:r w:rsidR="00632FE2" w:rsidRPr="00AE4BB6">
              <w:rPr>
                <w:i/>
                <w:iCs/>
                <w:color w:val="A6A6A6" w:themeColor="background1" w:themeShade="A6"/>
              </w:rPr>
              <w:t>&lt;INSERT&gt;</w:t>
            </w:r>
            <w:r w:rsidRPr="00AE4BB6">
              <w:rPr>
                <w:i/>
                <w:iCs/>
                <w:color w:val="A6A6A6" w:themeColor="background1" w:themeShade="A6"/>
              </w:rPr>
              <w:t xml:space="preserve"> can impact on the land and waterways by:</w:t>
            </w:r>
          </w:p>
          <w:p w14:paraId="60384044" w14:textId="77777777" w:rsidR="009F4923" w:rsidRPr="00AE4BB6" w:rsidRDefault="009F4923" w:rsidP="00591CB8">
            <w:pPr>
              <w:pStyle w:val="TableParagraph"/>
              <w:numPr>
                <w:ilvl w:val="0"/>
                <w:numId w:val="11"/>
              </w:numPr>
              <w:tabs>
                <w:tab w:val="left" w:pos="597"/>
              </w:tabs>
              <w:spacing w:before="109" w:line="256" w:lineRule="exact"/>
              <w:ind w:hanging="869"/>
              <w:rPr>
                <w:i/>
                <w:iCs/>
                <w:color w:val="A6A6A6" w:themeColor="background1" w:themeShade="A6"/>
              </w:rPr>
            </w:pPr>
            <w:r w:rsidRPr="00AE4BB6">
              <w:rPr>
                <w:i/>
                <w:iCs/>
                <w:color w:val="A6A6A6" w:themeColor="background1" w:themeShade="A6"/>
              </w:rPr>
              <w:t>increasing soil and water pH affecting aquatic</w:t>
            </w:r>
            <w:r w:rsidRPr="00AE4BB6">
              <w:rPr>
                <w:i/>
                <w:iCs/>
                <w:color w:val="A6A6A6" w:themeColor="background1" w:themeShade="A6"/>
                <w:spacing w:val="-15"/>
              </w:rPr>
              <w:t xml:space="preserve"> </w:t>
            </w:r>
            <w:r w:rsidRPr="00AE4BB6">
              <w:rPr>
                <w:i/>
                <w:iCs/>
                <w:color w:val="A6A6A6" w:themeColor="background1" w:themeShade="A6"/>
              </w:rPr>
              <w:t>life</w:t>
            </w:r>
          </w:p>
          <w:p w14:paraId="69064931" w14:textId="77777777" w:rsidR="009F4923" w:rsidRPr="00AE4BB6" w:rsidRDefault="009F4923" w:rsidP="00591CB8">
            <w:pPr>
              <w:pStyle w:val="TableParagraph"/>
              <w:numPr>
                <w:ilvl w:val="0"/>
                <w:numId w:val="11"/>
              </w:numPr>
              <w:tabs>
                <w:tab w:val="left" w:pos="597"/>
              </w:tabs>
              <w:spacing w:line="240" w:lineRule="exact"/>
              <w:ind w:hanging="869"/>
              <w:rPr>
                <w:i/>
                <w:iCs/>
                <w:color w:val="A6A6A6" w:themeColor="background1" w:themeShade="A6"/>
              </w:rPr>
            </w:pPr>
            <w:r w:rsidRPr="00AE4BB6">
              <w:rPr>
                <w:i/>
                <w:iCs/>
                <w:color w:val="A6A6A6" w:themeColor="background1" w:themeShade="A6"/>
              </w:rPr>
              <w:t>increasing the turbidity or cloudiness of</w:t>
            </w:r>
            <w:r w:rsidRPr="00AE4BB6">
              <w:rPr>
                <w:i/>
                <w:iCs/>
                <w:color w:val="A6A6A6" w:themeColor="background1" w:themeShade="A6"/>
                <w:spacing w:val="-13"/>
              </w:rPr>
              <w:t xml:space="preserve"> </w:t>
            </w:r>
            <w:r w:rsidRPr="00AE4BB6">
              <w:rPr>
                <w:i/>
                <w:iCs/>
                <w:color w:val="A6A6A6" w:themeColor="background1" w:themeShade="A6"/>
              </w:rPr>
              <w:t>waterways</w:t>
            </w:r>
          </w:p>
          <w:p w14:paraId="3132CA7F" w14:textId="77777777" w:rsidR="009F4923" w:rsidRPr="00AE4BB6" w:rsidRDefault="009F4923" w:rsidP="00591CB8">
            <w:pPr>
              <w:pStyle w:val="TableParagraph"/>
              <w:numPr>
                <w:ilvl w:val="0"/>
                <w:numId w:val="11"/>
              </w:numPr>
              <w:tabs>
                <w:tab w:val="left" w:pos="597"/>
              </w:tabs>
              <w:spacing w:line="240" w:lineRule="exact"/>
              <w:ind w:hanging="869"/>
              <w:rPr>
                <w:i/>
                <w:iCs/>
                <w:color w:val="A6A6A6" w:themeColor="background1" w:themeShade="A6"/>
              </w:rPr>
            </w:pPr>
            <w:r w:rsidRPr="00AE4BB6">
              <w:rPr>
                <w:i/>
                <w:iCs/>
                <w:color w:val="A6A6A6" w:themeColor="background1" w:themeShade="A6"/>
              </w:rPr>
              <w:t>destroying the functionality of</w:t>
            </w:r>
            <w:r w:rsidRPr="00AE4BB6">
              <w:rPr>
                <w:i/>
                <w:iCs/>
                <w:color w:val="A6A6A6" w:themeColor="background1" w:themeShade="A6"/>
                <w:spacing w:val="-14"/>
              </w:rPr>
              <w:t xml:space="preserve"> </w:t>
            </w:r>
            <w:r w:rsidRPr="00AE4BB6">
              <w:rPr>
                <w:i/>
                <w:iCs/>
                <w:color w:val="A6A6A6" w:themeColor="background1" w:themeShade="A6"/>
              </w:rPr>
              <w:t>wetlands</w:t>
            </w:r>
          </w:p>
          <w:p w14:paraId="048F40FC" w14:textId="77777777" w:rsidR="009F4923" w:rsidRPr="00AE4BB6" w:rsidRDefault="009F4923" w:rsidP="00591CB8">
            <w:pPr>
              <w:pStyle w:val="TableParagraph"/>
              <w:numPr>
                <w:ilvl w:val="0"/>
                <w:numId w:val="11"/>
              </w:numPr>
              <w:tabs>
                <w:tab w:val="left" w:pos="597"/>
              </w:tabs>
              <w:spacing w:line="256" w:lineRule="exact"/>
              <w:ind w:hanging="869"/>
              <w:rPr>
                <w:i/>
                <w:iCs/>
                <w:color w:val="A6A6A6" w:themeColor="background1" w:themeShade="A6"/>
              </w:rPr>
            </w:pPr>
            <w:r w:rsidRPr="00AE4BB6">
              <w:rPr>
                <w:i/>
                <w:iCs/>
                <w:color w:val="A6A6A6" w:themeColor="background1" w:themeShade="A6"/>
              </w:rPr>
              <w:t>providing a medium for weeds to</w:t>
            </w:r>
            <w:r w:rsidRPr="00AE4BB6">
              <w:rPr>
                <w:i/>
                <w:iCs/>
                <w:color w:val="A6A6A6" w:themeColor="background1" w:themeShade="A6"/>
                <w:spacing w:val="-10"/>
              </w:rPr>
              <w:t xml:space="preserve"> </w:t>
            </w:r>
            <w:r w:rsidRPr="00AE4BB6">
              <w:rPr>
                <w:i/>
                <w:iCs/>
                <w:color w:val="A6A6A6" w:themeColor="background1" w:themeShade="A6"/>
              </w:rPr>
              <w:t>establish.</w:t>
            </w:r>
          </w:p>
          <w:p w14:paraId="06BCA4AB" w14:textId="77777777" w:rsidR="009F4923" w:rsidRPr="00AE4BB6" w:rsidRDefault="009F4923" w:rsidP="002561FF">
            <w:pPr>
              <w:pStyle w:val="TableParagraph"/>
              <w:spacing w:before="99"/>
              <w:ind w:left="0" w:right="444" w:firstLine="30"/>
              <w:rPr>
                <w:i/>
                <w:iCs/>
                <w:color w:val="A6A6A6" w:themeColor="background1" w:themeShade="A6"/>
              </w:rPr>
            </w:pPr>
            <w:r w:rsidRPr="00AE4BB6">
              <w:rPr>
                <w:i/>
                <w:iCs/>
                <w:color w:val="A6A6A6" w:themeColor="background1" w:themeShade="A6"/>
              </w:rPr>
              <w:t>In addition, contamination of soil and groundwater by petroleum and other chemicals can result in increased site clean-up liabilities for business.</w:t>
            </w:r>
          </w:p>
          <w:p w14:paraId="0E05F28A" w14:textId="77777777" w:rsidR="009F4923" w:rsidRPr="005D5A9C" w:rsidRDefault="009F4923" w:rsidP="002561FF">
            <w:pPr>
              <w:spacing w:before="120" w:after="120"/>
              <w:rPr>
                <w:rFonts w:ascii="Arial" w:hAnsi="Arial" w:cs="Arial"/>
                <w:bCs/>
                <w:sz w:val="22"/>
                <w:szCs w:val="22"/>
              </w:rPr>
            </w:pPr>
            <w:r w:rsidRPr="005D5A9C">
              <w:rPr>
                <w:rFonts w:ascii="Arial" w:hAnsi="Arial" w:cs="Arial"/>
                <w:i/>
                <w:iCs/>
                <w:color w:val="A6A6A6" w:themeColor="background1" w:themeShade="A6"/>
                <w:sz w:val="22"/>
                <w:szCs w:val="22"/>
              </w:rPr>
              <w:t xml:space="preserve">Storm water is a valuable resource that can be captured and used in the process, which saves the use of mains water and reduces the risk of </w:t>
            </w:r>
            <w:proofErr w:type="spellStart"/>
            <w:proofErr w:type="gramStart"/>
            <w:r w:rsidRPr="005D5A9C">
              <w:rPr>
                <w:rFonts w:ascii="Arial" w:hAnsi="Arial" w:cs="Arial"/>
                <w:i/>
                <w:iCs/>
                <w:color w:val="A6A6A6" w:themeColor="background1" w:themeShade="A6"/>
                <w:sz w:val="22"/>
                <w:szCs w:val="22"/>
              </w:rPr>
              <w:t>off site</w:t>
            </w:r>
            <w:proofErr w:type="spellEnd"/>
            <w:proofErr w:type="gramEnd"/>
            <w:r w:rsidRPr="005D5A9C">
              <w:rPr>
                <w:rFonts w:ascii="Arial" w:hAnsi="Arial" w:cs="Arial"/>
                <w:i/>
                <w:iCs/>
                <w:color w:val="A6A6A6" w:themeColor="background1" w:themeShade="A6"/>
                <w:sz w:val="22"/>
                <w:szCs w:val="22"/>
              </w:rPr>
              <w:t xml:space="preserve"> harm.</w:t>
            </w:r>
          </w:p>
        </w:tc>
      </w:tr>
      <w:tr w:rsidR="009F4923" w:rsidRPr="00AE4BB6" w14:paraId="2B569222" w14:textId="77777777" w:rsidTr="0017067E">
        <w:tc>
          <w:tcPr>
            <w:tcW w:w="1684" w:type="dxa"/>
            <w:shd w:val="clear" w:color="auto" w:fill="D9D9D9" w:themeFill="background1" w:themeFillShade="D9"/>
          </w:tcPr>
          <w:p w14:paraId="60C2BD0A" w14:textId="77777777" w:rsidR="009F4923" w:rsidRPr="00934A41" w:rsidRDefault="009F4923" w:rsidP="002561FF">
            <w:pPr>
              <w:spacing w:before="120" w:after="120"/>
              <w:rPr>
                <w:rFonts w:ascii="Arial" w:hAnsi="Arial" w:cs="Arial"/>
                <w:b/>
                <w:bCs/>
                <w:color w:val="000000" w:themeColor="text1"/>
              </w:rPr>
            </w:pPr>
            <w:r w:rsidRPr="00934A41">
              <w:rPr>
                <w:rFonts w:ascii="Arial" w:hAnsi="Arial" w:cs="Arial"/>
                <w:b/>
                <w:bCs/>
                <w:color w:val="000000" w:themeColor="text1"/>
              </w:rPr>
              <w:t>Definitions</w:t>
            </w:r>
          </w:p>
        </w:tc>
        <w:tc>
          <w:tcPr>
            <w:tcW w:w="8229" w:type="dxa"/>
          </w:tcPr>
          <w:p w14:paraId="6F5502BA" w14:textId="2217685C" w:rsidR="009F4923" w:rsidRPr="00AE4BB6" w:rsidRDefault="002F1A2B" w:rsidP="007211AA">
            <w:pPr>
              <w:pStyle w:val="TableParagraph"/>
              <w:spacing w:before="121"/>
              <w:ind w:left="0" w:right="1077"/>
              <w:rPr>
                <w:bCs/>
              </w:rPr>
            </w:pPr>
            <w:r w:rsidRPr="00BB39F7">
              <w:rPr>
                <w:bCs/>
                <w:i/>
                <w:color w:val="A6A6A6" w:themeColor="background1" w:themeShade="A6"/>
              </w:rPr>
              <w:t>&lt;</w:t>
            </w:r>
            <w:r w:rsidR="007211AA">
              <w:rPr>
                <w:bCs/>
                <w:i/>
                <w:color w:val="A6A6A6" w:themeColor="background1" w:themeShade="A6"/>
              </w:rPr>
              <w:t>If required relevant definitions may be added</w:t>
            </w:r>
            <w:r w:rsidR="00E416C6">
              <w:rPr>
                <w:bCs/>
                <w:i/>
                <w:color w:val="A6A6A6" w:themeColor="background1" w:themeShade="A6"/>
              </w:rPr>
              <w:t xml:space="preserve"> </w:t>
            </w:r>
            <w:r w:rsidR="00E416C6">
              <w:rPr>
                <w:bCs/>
                <w:i/>
                <w:iCs/>
                <w:color w:val="A6A6A6" w:themeColor="background1" w:themeShade="A6"/>
              </w:rPr>
              <w:t>or alternatively add a definition section at the end of the document</w:t>
            </w:r>
            <w:r w:rsidR="00E416C6">
              <w:rPr>
                <w:bCs/>
                <w:i/>
                <w:color w:val="A6A6A6" w:themeColor="background1" w:themeShade="A6"/>
              </w:rPr>
              <w:t xml:space="preserve"> </w:t>
            </w:r>
            <w:r w:rsidR="007211AA">
              <w:rPr>
                <w:bCs/>
                <w:i/>
                <w:color w:val="A6A6A6" w:themeColor="background1" w:themeShade="A6"/>
              </w:rPr>
              <w:t>&gt;</w:t>
            </w:r>
          </w:p>
        </w:tc>
      </w:tr>
      <w:tr w:rsidR="009F4923" w:rsidRPr="00AE4BB6" w14:paraId="7B1161AC" w14:textId="77777777" w:rsidTr="0017067E">
        <w:tc>
          <w:tcPr>
            <w:tcW w:w="1684" w:type="dxa"/>
            <w:shd w:val="clear" w:color="auto" w:fill="D9D9D9" w:themeFill="background1" w:themeFillShade="D9"/>
          </w:tcPr>
          <w:p w14:paraId="3330DFDE" w14:textId="77777777" w:rsidR="009F4923" w:rsidRPr="00934A41" w:rsidRDefault="009F4923" w:rsidP="002561FF">
            <w:pPr>
              <w:spacing w:before="120" w:after="120"/>
              <w:rPr>
                <w:rFonts w:ascii="Arial" w:hAnsi="Arial" w:cs="Arial"/>
                <w:b/>
                <w:bCs/>
                <w:color w:val="000000" w:themeColor="text1"/>
              </w:rPr>
            </w:pPr>
            <w:r w:rsidRPr="00934A41">
              <w:rPr>
                <w:rFonts w:ascii="Arial" w:hAnsi="Arial" w:cs="Arial"/>
                <w:b/>
                <w:bCs/>
                <w:color w:val="000000" w:themeColor="text1"/>
              </w:rPr>
              <w:lastRenderedPageBreak/>
              <w:t>Performance outcome 2.1</w:t>
            </w:r>
          </w:p>
        </w:tc>
        <w:tc>
          <w:tcPr>
            <w:tcW w:w="8229" w:type="dxa"/>
          </w:tcPr>
          <w:p w14:paraId="62CC9BD7" w14:textId="77777777" w:rsidR="002F1A2B" w:rsidRPr="007211AA" w:rsidRDefault="002F1A2B" w:rsidP="002561FF">
            <w:pPr>
              <w:spacing w:before="120" w:after="120"/>
              <w:rPr>
                <w:rFonts w:ascii="Arial" w:hAnsi="Arial" w:cs="Arial"/>
                <w:bCs/>
                <w:i/>
                <w:iCs/>
                <w:color w:val="A6A6A6" w:themeColor="background1" w:themeShade="A6"/>
                <w:sz w:val="22"/>
                <w:szCs w:val="22"/>
              </w:rPr>
            </w:pPr>
            <w:r w:rsidRPr="007211AA">
              <w:rPr>
                <w:rFonts w:ascii="Arial" w:hAnsi="Arial" w:cs="Arial"/>
                <w:bCs/>
                <w:i/>
                <w:iCs/>
                <w:color w:val="A6A6A6" w:themeColor="background1" w:themeShade="A6"/>
                <w:sz w:val="22"/>
                <w:szCs w:val="22"/>
              </w:rPr>
              <w:t xml:space="preserve">&lt;For </w:t>
            </w:r>
            <w:proofErr w:type="gramStart"/>
            <w:r w:rsidRPr="007211AA">
              <w:rPr>
                <w:rFonts w:ascii="Arial" w:hAnsi="Arial" w:cs="Arial"/>
                <w:bCs/>
                <w:i/>
                <w:iCs/>
                <w:color w:val="A6A6A6" w:themeColor="background1" w:themeShade="A6"/>
                <w:sz w:val="22"/>
                <w:szCs w:val="22"/>
              </w:rPr>
              <w:t>example</w:t>
            </w:r>
            <w:proofErr w:type="gramEnd"/>
            <w:r w:rsidRPr="007211AA">
              <w:rPr>
                <w:rFonts w:ascii="Arial" w:hAnsi="Arial" w:cs="Arial"/>
                <w:bCs/>
                <w:i/>
                <w:iCs/>
                <w:color w:val="A6A6A6" w:themeColor="background1" w:themeShade="A6"/>
                <w:sz w:val="22"/>
                <w:szCs w:val="22"/>
              </w:rPr>
              <w:t>&gt;</w:t>
            </w:r>
          </w:p>
          <w:p w14:paraId="7509265B" w14:textId="38139875" w:rsidR="009F4923" w:rsidRPr="00AE4BB6" w:rsidRDefault="009F4923" w:rsidP="002561FF">
            <w:pPr>
              <w:spacing w:before="120" w:after="120"/>
              <w:rPr>
                <w:rFonts w:ascii="Arial" w:hAnsi="Arial" w:cs="Arial"/>
                <w:bCs/>
              </w:rPr>
            </w:pPr>
            <w:r w:rsidRPr="007211AA">
              <w:rPr>
                <w:rFonts w:ascii="Arial" w:hAnsi="Arial" w:cs="Arial"/>
                <w:bCs/>
                <w:i/>
                <w:iCs/>
                <w:color w:val="A6A6A6" w:themeColor="background1" w:themeShade="A6"/>
                <w:sz w:val="22"/>
                <w:szCs w:val="22"/>
              </w:rPr>
              <w:t>Storm and process water must be appropriately managed to prevent or minimise the release of contaminants offsite and including any releases to ground water.</w:t>
            </w:r>
          </w:p>
        </w:tc>
      </w:tr>
      <w:tr w:rsidR="009F4923" w:rsidRPr="00AE4BB6" w14:paraId="03883EB2" w14:textId="77777777" w:rsidTr="0017067E">
        <w:tc>
          <w:tcPr>
            <w:tcW w:w="1684" w:type="dxa"/>
            <w:shd w:val="clear" w:color="auto" w:fill="D9D9D9" w:themeFill="background1" w:themeFillShade="D9"/>
          </w:tcPr>
          <w:p w14:paraId="64DD03FC" w14:textId="77777777" w:rsidR="009F4923" w:rsidRPr="00934A41" w:rsidRDefault="009F4923" w:rsidP="002561FF">
            <w:pPr>
              <w:spacing w:before="120" w:after="120"/>
              <w:rPr>
                <w:rFonts w:ascii="Arial" w:hAnsi="Arial" w:cs="Arial"/>
                <w:b/>
                <w:bCs/>
                <w:color w:val="000000" w:themeColor="text1"/>
              </w:rPr>
            </w:pPr>
            <w:r w:rsidRPr="00934A41">
              <w:rPr>
                <w:rFonts w:ascii="Arial" w:hAnsi="Arial" w:cs="Arial"/>
                <w:b/>
                <w:bCs/>
                <w:color w:val="000000" w:themeColor="text1"/>
              </w:rPr>
              <w:t>Control measures</w:t>
            </w:r>
          </w:p>
        </w:tc>
        <w:tc>
          <w:tcPr>
            <w:tcW w:w="8229" w:type="dxa"/>
          </w:tcPr>
          <w:p w14:paraId="7F9F6F62" w14:textId="77777777" w:rsidR="00B50B1C" w:rsidRPr="00AE4BB6" w:rsidRDefault="00B50B1C" w:rsidP="00B50B1C">
            <w:pPr>
              <w:pStyle w:val="TableParagraph"/>
              <w:tabs>
                <w:tab w:val="left" w:pos="314"/>
              </w:tabs>
              <w:spacing w:before="60" w:after="60"/>
              <w:ind w:left="0" w:right="538"/>
              <w:rPr>
                <w:bCs/>
                <w:i/>
                <w:iCs/>
                <w:color w:val="A6A6A6" w:themeColor="background1" w:themeShade="A6"/>
              </w:rPr>
            </w:pPr>
            <w:r w:rsidRPr="00AE4BB6">
              <w:rPr>
                <w:i/>
                <w:iCs/>
                <w:color w:val="A6A6A6" w:themeColor="background1" w:themeShade="A6"/>
              </w:rPr>
              <w:t xml:space="preserve">&lt;For </w:t>
            </w:r>
            <w:proofErr w:type="gramStart"/>
            <w:r w:rsidRPr="00AE4BB6">
              <w:rPr>
                <w:i/>
                <w:iCs/>
                <w:color w:val="A6A6A6" w:themeColor="background1" w:themeShade="A6"/>
              </w:rPr>
              <w:t>example</w:t>
            </w:r>
            <w:proofErr w:type="gramEnd"/>
            <w:r w:rsidRPr="00AE4BB6">
              <w:rPr>
                <w:i/>
                <w:iCs/>
                <w:color w:val="A6A6A6" w:themeColor="background1" w:themeShade="A6"/>
              </w:rPr>
              <w:t>&gt;</w:t>
            </w:r>
          </w:p>
          <w:p w14:paraId="2BA6FC58" w14:textId="5BD11856" w:rsidR="00D618FD" w:rsidRPr="00AE4BB6" w:rsidRDefault="009F4923" w:rsidP="00591CB8">
            <w:pPr>
              <w:pStyle w:val="TableParagraph"/>
              <w:numPr>
                <w:ilvl w:val="0"/>
                <w:numId w:val="13"/>
              </w:numPr>
              <w:tabs>
                <w:tab w:val="left" w:pos="314"/>
              </w:tabs>
              <w:spacing w:before="60" w:after="60"/>
              <w:ind w:left="312" w:right="538" w:hanging="314"/>
              <w:rPr>
                <w:bCs/>
                <w:i/>
                <w:iCs/>
                <w:color w:val="A6A6A6" w:themeColor="background1" w:themeShade="A6"/>
              </w:rPr>
            </w:pPr>
            <w:r w:rsidRPr="00AE4BB6">
              <w:rPr>
                <w:i/>
                <w:iCs/>
                <w:color w:val="A6A6A6" w:themeColor="background1" w:themeShade="A6"/>
              </w:rPr>
              <w:t>Ensure that the first flush of contaminated water from areas such as</w:t>
            </w:r>
            <w:r w:rsidR="00D618FD" w:rsidRPr="00AE4BB6">
              <w:rPr>
                <w:i/>
                <w:iCs/>
                <w:color w:val="A6A6A6" w:themeColor="background1" w:themeShade="A6"/>
              </w:rPr>
              <w:t xml:space="preserve"> &lt;INSERT&gt;</w:t>
            </w:r>
            <w:r w:rsidRPr="00AE4BB6">
              <w:rPr>
                <w:i/>
                <w:iCs/>
                <w:color w:val="A6A6A6" w:themeColor="background1" w:themeShade="A6"/>
              </w:rPr>
              <w:t xml:space="preserve"> is collected in in-ground pits or tanks. </w:t>
            </w:r>
          </w:p>
          <w:p w14:paraId="0DEEC82C" w14:textId="69F308D6" w:rsidR="009F4923" w:rsidRPr="00AE4BB6" w:rsidRDefault="009F4923" w:rsidP="00591CB8">
            <w:pPr>
              <w:pStyle w:val="TableParagraph"/>
              <w:numPr>
                <w:ilvl w:val="0"/>
                <w:numId w:val="13"/>
              </w:numPr>
              <w:tabs>
                <w:tab w:val="left" w:pos="314"/>
              </w:tabs>
              <w:spacing w:before="60" w:after="60"/>
              <w:ind w:left="312" w:right="538" w:hanging="314"/>
              <w:rPr>
                <w:bCs/>
                <w:i/>
                <w:iCs/>
                <w:color w:val="A6A6A6" w:themeColor="background1" w:themeShade="A6"/>
              </w:rPr>
            </w:pPr>
            <w:r w:rsidRPr="00AE4BB6">
              <w:rPr>
                <w:i/>
                <w:iCs/>
                <w:color w:val="A6A6A6" w:themeColor="background1" w:themeShade="A6"/>
              </w:rPr>
              <w:t>Maintain sufficient freeboard for rain events to ensure that contaminated water is not permitted to leave the site. The required first flush capture capacity is equivalent to 0.02 metres (20 mm) multiplied by the area of the ‘contaminated area’ – that is 0.02 metres x length x breadth) i.e. a first flush capacity able to hold 20 mm of rainfall within the contaminated areas during a rain event over 24 hours.</w:t>
            </w:r>
            <w:r w:rsidRPr="00AE4BB6">
              <w:rPr>
                <w:i/>
                <w:iCs/>
                <w:color w:val="A6A6A6" w:themeColor="background1" w:themeShade="A6"/>
                <w:spacing w:val="-10"/>
              </w:rPr>
              <w:t xml:space="preserve"> </w:t>
            </w:r>
          </w:p>
          <w:p w14:paraId="1C81E97F" w14:textId="4E7FAAAB" w:rsidR="009F4923" w:rsidRPr="00AE4BB6" w:rsidRDefault="009F4923" w:rsidP="00591CB8">
            <w:pPr>
              <w:pStyle w:val="TableParagraph"/>
              <w:numPr>
                <w:ilvl w:val="0"/>
                <w:numId w:val="13"/>
              </w:numPr>
              <w:tabs>
                <w:tab w:val="left" w:pos="314"/>
                <w:tab w:val="left" w:pos="782"/>
                <w:tab w:val="left" w:pos="783"/>
              </w:tabs>
              <w:spacing w:before="60" w:after="60"/>
              <w:ind w:left="312" w:right="110" w:hanging="314"/>
              <w:rPr>
                <w:i/>
                <w:iCs/>
                <w:color w:val="A6A6A6" w:themeColor="background1" w:themeShade="A6"/>
              </w:rPr>
            </w:pPr>
            <w:r w:rsidRPr="00AE4BB6">
              <w:rPr>
                <w:i/>
                <w:iCs/>
                <w:color w:val="A6A6A6" w:themeColor="background1" w:themeShade="A6"/>
              </w:rPr>
              <w:t xml:space="preserve">Ensure dirty water from </w:t>
            </w:r>
            <w:r w:rsidR="00D618FD" w:rsidRPr="00AE4BB6">
              <w:rPr>
                <w:i/>
                <w:iCs/>
                <w:color w:val="A6A6A6" w:themeColor="background1" w:themeShade="A6"/>
              </w:rPr>
              <w:t>&lt;INSERT&gt;</w:t>
            </w:r>
            <w:r w:rsidRPr="00AE4BB6">
              <w:rPr>
                <w:i/>
                <w:iCs/>
                <w:color w:val="A6A6A6" w:themeColor="background1" w:themeShade="A6"/>
              </w:rPr>
              <w:t xml:space="preserve"> is captured in in-ground pits and tanks for reuse on site.</w:t>
            </w:r>
          </w:p>
          <w:p w14:paraId="3EE778BD" w14:textId="69146A1D" w:rsidR="009F4923" w:rsidRPr="00AE4BB6" w:rsidRDefault="009F4923" w:rsidP="00591CB8">
            <w:pPr>
              <w:pStyle w:val="TableParagraph"/>
              <w:numPr>
                <w:ilvl w:val="0"/>
                <w:numId w:val="13"/>
              </w:numPr>
              <w:tabs>
                <w:tab w:val="left" w:pos="314"/>
                <w:tab w:val="left" w:pos="782"/>
                <w:tab w:val="left" w:pos="783"/>
              </w:tabs>
              <w:spacing w:before="60" w:after="60"/>
              <w:ind w:left="312" w:right="122" w:hanging="314"/>
              <w:rPr>
                <w:i/>
                <w:iCs/>
                <w:color w:val="A6A6A6" w:themeColor="background1" w:themeShade="A6"/>
              </w:rPr>
            </w:pPr>
            <w:r w:rsidRPr="00AE4BB6">
              <w:rPr>
                <w:i/>
                <w:iCs/>
                <w:color w:val="A6A6A6" w:themeColor="background1" w:themeShade="A6"/>
              </w:rPr>
              <w:t xml:space="preserve">Reuse captured water for </w:t>
            </w:r>
            <w:r w:rsidR="00975C23" w:rsidRPr="00AE4BB6">
              <w:rPr>
                <w:i/>
                <w:iCs/>
                <w:color w:val="A6A6A6" w:themeColor="background1" w:themeShade="A6"/>
              </w:rPr>
              <w:t>&lt;INSERT&gt;</w:t>
            </w:r>
            <w:r w:rsidRPr="00AE4BB6">
              <w:rPr>
                <w:i/>
                <w:iCs/>
                <w:color w:val="A6A6A6" w:themeColor="background1" w:themeShade="A6"/>
              </w:rPr>
              <w:t xml:space="preserve"> </w:t>
            </w:r>
            <w:proofErr w:type="gramStart"/>
            <w:r w:rsidRPr="00AE4BB6">
              <w:rPr>
                <w:i/>
                <w:iCs/>
                <w:color w:val="A6A6A6" w:themeColor="background1" w:themeShade="A6"/>
              </w:rPr>
              <w:t>in order to</w:t>
            </w:r>
            <w:proofErr w:type="gramEnd"/>
            <w:r w:rsidRPr="00AE4BB6">
              <w:rPr>
                <w:i/>
                <w:iCs/>
                <w:color w:val="A6A6A6" w:themeColor="background1" w:themeShade="A6"/>
              </w:rPr>
              <w:t xml:space="preserve"> maintain sufficient freeboard for rain</w:t>
            </w:r>
            <w:r w:rsidRPr="00AE4BB6">
              <w:rPr>
                <w:i/>
                <w:iCs/>
                <w:color w:val="A6A6A6" w:themeColor="background1" w:themeShade="A6"/>
                <w:spacing w:val="-19"/>
              </w:rPr>
              <w:t xml:space="preserve"> </w:t>
            </w:r>
            <w:r w:rsidRPr="00AE4BB6">
              <w:rPr>
                <w:i/>
                <w:iCs/>
                <w:color w:val="A6A6A6" w:themeColor="background1" w:themeShade="A6"/>
              </w:rPr>
              <w:t>events.</w:t>
            </w:r>
          </w:p>
          <w:p w14:paraId="510FCF10" w14:textId="7FB5D951" w:rsidR="009F4923" w:rsidRPr="00AE4BB6" w:rsidRDefault="009F4923" w:rsidP="00591CB8">
            <w:pPr>
              <w:pStyle w:val="TableParagraph"/>
              <w:numPr>
                <w:ilvl w:val="0"/>
                <w:numId w:val="13"/>
              </w:numPr>
              <w:tabs>
                <w:tab w:val="left" w:pos="314"/>
                <w:tab w:val="left" w:pos="782"/>
                <w:tab w:val="left" w:pos="783"/>
              </w:tabs>
              <w:spacing w:before="60" w:after="60"/>
              <w:ind w:left="312" w:right="136" w:hanging="314"/>
              <w:rPr>
                <w:i/>
                <w:iCs/>
                <w:color w:val="A6A6A6" w:themeColor="background1" w:themeShade="A6"/>
              </w:rPr>
            </w:pPr>
            <w:r w:rsidRPr="00AE4BB6">
              <w:rPr>
                <w:i/>
                <w:iCs/>
                <w:color w:val="A6A6A6" w:themeColor="background1" w:themeShade="A6"/>
              </w:rPr>
              <w:t>If contaminated water must be discharged, ensure</w:t>
            </w:r>
            <w:r w:rsidRPr="00AE4BB6">
              <w:rPr>
                <w:i/>
                <w:iCs/>
                <w:color w:val="A6A6A6" w:themeColor="background1" w:themeShade="A6"/>
                <w:spacing w:val="-15"/>
              </w:rPr>
              <w:t xml:space="preserve"> </w:t>
            </w:r>
            <w:r w:rsidRPr="00AE4BB6">
              <w:rPr>
                <w:i/>
                <w:iCs/>
                <w:color w:val="A6A6A6" w:themeColor="background1" w:themeShade="A6"/>
              </w:rPr>
              <w:t xml:space="preserve">that water is pH neutral </w:t>
            </w:r>
            <w:r w:rsidR="00C25742">
              <w:rPr>
                <w:i/>
                <w:iCs/>
                <w:color w:val="A6A6A6" w:themeColor="background1" w:themeShade="A6"/>
              </w:rPr>
              <w:t xml:space="preserve">and free from contaminants that </w:t>
            </w:r>
            <w:r w:rsidR="000E4A94">
              <w:rPr>
                <w:i/>
                <w:iCs/>
                <w:color w:val="A6A6A6" w:themeColor="background1" w:themeShade="A6"/>
              </w:rPr>
              <w:t>have the potential to c</w:t>
            </w:r>
            <w:r w:rsidR="00C25742">
              <w:rPr>
                <w:i/>
                <w:iCs/>
                <w:color w:val="A6A6A6" w:themeColor="background1" w:themeShade="A6"/>
              </w:rPr>
              <w:t xml:space="preserve">ause environmental harm </w:t>
            </w:r>
            <w:r w:rsidRPr="00AE4BB6">
              <w:rPr>
                <w:i/>
                <w:iCs/>
                <w:color w:val="A6A6A6" w:themeColor="background1" w:themeShade="A6"/>
              </w:rPr>
              <w:t>prior to</w:t>
            </w:r>
            <w:r w:rsidRPr="00AE4BB6">
              <w:rPr>
                <w:i/>
                <w:iCs/>
                <w:color w:val="A6A6A6" w:themeColor="background1" w:themeShade="A6"/>
                <w:spacing w:val="-10"/>
              </w:rPr>
              <w:t xml:space="preserve"> </w:t>
            </w:r>
            <w:r w:rsidRPr="00AE4BB6">
              <w:rPr>
                <w:i/>
                <w:iCs/>
                <w:color w:val="A6A6A6" w:themeColor="background1" w:themeShade="A6"/>
              </w:rPr>
              <w:t>release.</w:t>
            </w:r>
          </w:p>
          <w:p w14:paraId="668781EF" w14:textId="77777777" w:rsidR="009F4923" w:rsidRPr="00AE4BB6" w:rsidRDefault="009F4923" w:rsidP="00591CB8">
            <w:pPr>
              <w:pStyle w:val="TableParagraph"/>
              <w:numPr>
                <w:ilvl w:val="0"/>
                <w:numId w:val="13"/>
              </w:numPr>
              <w:tabs>
                <w:tab w:val="left" w:pos="782"/>
              </w:tabs>
              <w:spacing w:before="60" w:after="60"/>
              <w:ind w:left="312" w:right="538" w:hanging="314"/>
              <w:rPr>
                <w:i/>
                <w:iCs/>
                <w:color w:val="A6A6A6" w:themeColor="background1" w:themeShade="A6"/>
              </w:rPr>
            </w:pPr>
            <w:r w:rsidRPr="00AE4BB6">
              <w:rPr>
                <w:i/>
                <w:iCs/>
                <w:color w:val="A6A6A6" w:themeColor="background1" w:themeShade="A6"/>
              </w:rPr>
              <w:t>If dirty water must be discharged, ensure that pits</w:t>
            </w:r>
            <w:r w:rsidRPr="00AE4BB6">
              <w:rPr>
                <w:i/>
                <w:iCs/>
                <w:color w:val="A6A6A6" w:themeColor="background1" w:themeShade="A6"/>
                <w:spacing w:val="-17"/>
              </w:rPr>
              <w:t xml:space="preserve"> </w:t>
            </w:r>
            <w:r w:rsidRPr="00AE4BB6">
              <w:rPr>
                <w:i/>
                <w:iCs/>
                <w:color w:val="A6A6A6" w:themeColor="background1" w:themeShade="A6"/>
              </w:rPr>
              <w:t>and tanks have adequate capacity for settling out sediment. Alternately other means of treatment, such as filtration, may be employed to ensure that suspended solids discharge limits are</w:t>
            </w:r>
            <w:r w:rsidRPr="00AE4BB6">
              <w:rPr>
                <w:i/>
                <w:iCs/>
                <w:color w:val="A6A6A6" w:themeColor="background1" w:themeShade="A6"/>
                <w:spacing w:val="-13"/>
              </w:rPr>
              <w:t xml:space="preserve"> </w:t>
            </w:r>
            <w:r w:rsidRPr="00AE4BB6">
              <w:rPr>
                <w:i/>
                <w:iCs/>
                <w:color w:val="A6A6A6" w:themeColor="background1" w:themeShade="A6"/>
              </w:rPr>
              <w:t>met.</w:t>
            </w:r>
          </w:p>
          <w:p w14:paraId="70817B48" w14:textId="77777777" w:rsidR="009F4923" w:rsidRPr="0043564B" w:rsidRDefault="009F4923" w:rsidP="00591CB8">
            <w:pPr>
              <w:pStyle w:val="TableParagraph"/>
              <w:numPr>
                <w:ilvl w:val="0"/>
                <w:numId w:val="13"/>
              </w:numPr>
              <w:tabs>
                <w:tab w:val="left" w:pos="782"/>
              </w:tabs>
              <w:spacing w:before="60" w:after="60"/>
              <w:ind w:left="312" w:right="153" w:hanging="314"/>
              <w:rPr>
                <w:bCs/>
                <w:color w:val="A6A6A6" w:themeColor="background1" w:themeShade="A6"/>
              </w:rPr>
            </w:pPr>
            <w:r w:rsidRPr="00AE4BB6">
              <w:rPr>
                <w:i/>
                <w:iCs/>
                <w:color w:val="A6A6A6" w:themeColor="background1" w:themeShade="A6"/>
              </w:rPr>
              <w:t>Regularly inspect and clean out in-ground wedge pits to maintain adequate sediment holding</w:t>
            </w:r>
            <w:r w:rsidRPr="00AE4BB6">
              <w:rPr>
                <w:i/>
                <w:iCs/>
                <w:color w:val="A6A6A6" w:themeColor="background1" w:themeShade="A6"/>
                <w:spacing w:val="-14"/>
              </w:rPr>
              <w:t xml:space="preserve"> </w:t>
            </w:r>
            <w:r w:rsidRPr="00AE4BB6">
              <w:rPr>
                <w:i/>
                <w:iCs/>
                <w:color w:val="A6A6A6" w:themeColor="background1" w:themeShade="A6"/>
              </w:rPr>
              <w:t>capacity.</w:t>
            </w:r>
          </w:p>
          <w:p w14:paraId="134110E6" w14:textId="77777777" w:rsidR="0043564B" w:rsidRPr="00AE4BB6" w:rsidRDefault="0043564B" w:rsidP="0043564B">
            <w:pPr>
              <w:pStyle w:val="TableParagraph"/>
              <w:numPr>
                <w:ilvl w:val="0"/>
                <w:numId w:val="13"/>
              </w:numPr>
              <w:tabs>
                <w:tab w:val="left" w:pos="782"/>
              </w:tabs>
              <w:spacing w:before="60" w:after="60"/>
              <w:ind w:left="312" w:right="270" w:hanging="314"/>
              <w:rPr>
                <w:i/>
                <w:iCs/>
                <w:color w:val="A6A6A6" w:themeColor="background1" w:themeShade="A6"/>
              </w:rPr>
            </w:pPr>
            <w:r w:rsidRPr="00AE4BB6">
              <w:rPr>
                <w:i/>
                <w:iCs/>
                <w:color w:val="A6A6A6" w:themeColor="background1" w:themeShade="A6"/>
              </w:rPr>
              <w:t>Roof the entire contaminated area(s) to reduce the risk of contaminated stormwater exiting the site.</w:t>
            </w:r>
          </w:p>
          <w:p w14:paraId="423210FC" w14:textId="77777777" w:rsidR="0043564B" w:rsidRPr="00AE4BB6" w:rsidRDefault="0043564B" w:rsidP="0043564B">
            <w:pPr>
              <w:pStyle w:val="TableParagraph"/>
              <w:numPr>
                <w:ilvl w:val="0"/>
                <w:numId w:val="13"/>
              </w:numPr>
              <w:tabs>
                <w:tab w:val="left" w:pos="782"/>
              </w:tabs>
              <w:spacing w:before="60" w:after="60"/>
              <w:ind w:left="312" w:right="270" w:hanging="314"/>
              <w:rPr>
                <w:i/>
                <w:iCs/>
                <w:color w:val="A6A6A6" w:themeColor="background1" w:themeShade="A6"/>
              </w:rPr>
            </w:pPr>
            <w:r w:rsidRPr="00AE4BB6">
              <w:rPr>
                <w:i/>
                <w:iCs/>
                <w:color w:val="A6A6A6" w:themeColor="background1" w:themeShade="A6"/>
              </w:rPr>
              <w:t>Reuse captured water for &lt;INSERT&gt; and dust suppression.</w:t>
            </w:r>
          </w:p>
          <w:p w14:paraId="15C26DB0" w14:textId="77777777" w:rsidR="0043564B" w:rsidRPr="00AE4BB6" w:rsidRDefault="0043564B" w:rsidP="0043564B">
            <w:pPr>
              <w:pStyle w:val="TableParagraph"/>
              <w:numPr>
                <w:ilvl w:val="0"/>
                <w:numId w:val="13"/>
              </w:numPr>
              <w:tabs>
                <w:tab w:val="left" w:pos="782"/>
              </w:tabs>
              <w:spacing w:before="60" w:after="60"/>
              <w:ind w:left="312" w:right="270" w:hanging="314"/>
              <w:rPr>
                <w:i/>
                <w:iCs/>
                <w:color w:val="A6A6A6" w:themeColor="background1" w:themeShade="A6"/>
              </w:rPr>
            </w:pPr>
            <w:r w:rsidRPr="00AE4BB6">
              <w:rPr>
                <w:i/>
                <w:iCs/>
                <w:color w:val="A6A6A6" w:themeColor="background1" w:themeShade="A6"/>
                <w:spacing w:val="-4"/>
              </w:rPr>
              <w:t>M</w:t>
            </w:r>
            <w:r w:rsidRPr="00AE4BB6">
              <w:rPr>
                <w:i/>
                <w:iCs/>
                <w:color w:val="A6A6A6" w:themeColor="background1" w:themeShade="A6"/>
                <w:spacing w:val="1"/>
              </w:rPr>
              <w:t>a</w:t>
            </w:r>
            <w:r w:rsidRPr="00AE4BB6">
              <w:rPr>
                <w:i/>
                <w:iCs/>
                <w:color w:val="A6A6A6" w:themeColor="background1" w:themeShade="A6"/>
              </w:rPr>
              <w:t>x</w:t>
            </w:r>
            <w:r w:rsidRPr="00AE4BB6">
              <w:rPr>
                <w:i/>
                <w:iCs/>
                <w:color w:val="A6A6A6" w:themeColor="background1" w:themeShade="A6"/>
                <w:spacing w:val="-2"/>
              </w:rPr>
              <w:t>i</w:t>
            </w:r>
            <w:r w:rsidRPr="00AE4BB6">
              <w:rPr>
                <w:i/>
                <w:iCs/>
                <w:color w:val="A6A6A6" w:themeColor="background1" w:themeShade="A6"/>
                <w:spacing w:val="-129"/>
              </w:rPr>
              <w:t>m</w:t>
            </w:r>
            <w:r w:rsidRPr="00AE4BB6">
              <w:rPr>
                <w:i/>
                <w:iCs/>
                <w:color w:val="A6A6A6" w:themeColor="background1" w:themeShade="A6"/>
                <w:w w:val="95"/>
                <w:position w:val="13"/>
                <w:sz w:val="2"/>
              </w:rPr>
              <w:t>DR</w:t>
            </w:r>
            <w:r w:rsidRPr="00AE4BB6">
              <w:rPr>
                <w:i/>
                <w:iCs/>
                <w:color w:val="A6A6A6" w:themeColor="background1" w:themeShade="A6"/>
                <w:spacing w:val="-1"/>
                <w:w w:val="96"/>
                <w:position w:val="13"/>
                <w:sz w:val="2"/>
              </w:rPr>
              <w:t>A</w:t>
            </w:r>
            <w:r w:rsidRPr="00AE4BB6">
              <w:rPr>
                <w:i/>
                <w:iCs/>
                <w:color w:val="A6A6A6" w:themeColor="background1" w:themeShade="A6"/>
                <w:w w:val="96"/>
                <w:position w:val="13"/>
                <w:sz w:val="2"/>
              </w:rPr>
              <w:t>FT</w:t>
            </w:r>
            <w:r w:rsidRPr="00AE4BB6">
              <w:rPr>
                <w:i/>
                <w:iCs/>
                <w:color w:val="A6A6A6" w:themeColor="background1" w:themeShade="A6"/>
                <w:position w:val="13"/>
                <w:sz w:val="2"/>
              </w:rPr>
              <w:t xml:space="preserve">           </w:t>
            </w:r>
            <w:r w:rsidRPr="00AE4BB6">
              <w:rPr>
                <w:i/>
                <w:iCs/>
                <w:color w:val="A6A6A6" w:themeColor="background1" w:themeShade="A6"/>
                <w:spacing w:val="-3"/>
                <w:position w:val="13"/>
                <w:sz w:val="2"/>
              </w:rPr>
              <w:t xml:space="preserve"> </w:t>
            </w:r>
            <w:proofErr w:type="spellStart"/>
            <w:r w:rsidRPr="00AE4BB6">
              <w:rPr>
                <w:i/>
                <w:iCs/>
                <w:color w:val="A6A6A6" w:themeColor="background1" w:themeShade="A6"/>
                <w:spacing w:val="-2"/>
              </w:rPr>
              <w:t>i</w:t>
            </w:r>
            <w:r w:rsidRPr="00AE4BB6">
              <w:rPr>
                <w:i/>
                <w:iCs/>
                <w:color w:val="A6A6A6" w:themeColor="background1" w:themeShade="A6"/>
              </w:rPr>
              <w:t>se</w:t>
            </w:r>
            <w:proofErr w:type="spellEnd"/>
            <w:r w:rsidRPr="00AE4BB6">
              <w:rPr>
                <w:i/>
                <w:iCs/>
                <w:color w:val="A6A6A6" w:themeColor="background1" w:themeShade="A6"/>
              </w:rPr>
              <w:t xml:space="preserve"> </w:t>
            </w:r>
            <w:r w:rsidRPr="00AE4BB6">
              <w:rPr>
                <w:i/>
                <w:iCs/>
                <w:color w:val="A6A6A6" w:themeColor="background1" w:themeShade="A6"/>
                <w:spacing w:val="1"/>
              </w:rPr>
              <w:t>t</w:t>
            </w:r>
            <w:r w:rsidRPr="00AE4BB6">
              <w:rPr>
                <w:i/>
                <w:iCs/>
                <w:color w:val="A6A6A6" w:themeColor="background1" w:themeShade="A6"/>
              </w:rPr>
              <w:t>he</w:t>
            </w:r>
            <w:r w:rsidRPr="00AE4BB6">
              <w:rPr>
                <w:i/>
                <w:iCs/>
                <w:color w:val="A6A6A6" w:themeColor="background1" w:themeShade="A6"/>
                <w:spacing w:val="-2"/>
              </w:rPr>
              <w:t xml:space="preserve"> </w:t>
            </w:r>
            <w:r w:rsidRPr="00AE4BB6">
              <w:rPr>
                <w:i/>
                <w:iCs/>
                <w:color w:val="A6A6A6" w:themeColor="background1" w:themeShade="A6"/>
              </w:rPr>
              <w:t>ca</w:t>
            </w:r>
            <w:r w:rsidRPr="00AE4BB6">
              <w:rPr>
                <w:i/>
                <w:iCs/>
                <w:color w:val="A6A6A6" w:themeColor="background1" w:themeShade="A6"/>
                <w:spacing w:val="-1"/>
              </w:rPr>
              <w:t>p</w:t>
            </w:r>
            <w:r w:rsidRPr="00AE4BB6">
              <w:rPr>
                <w:i/>
                <w:iCs/>
                <w:color w:val="A6A6A6" w:themeColor="background1" w:themeShade="A6"/>
              </w:rPr>
              <w:t>ac</w:t>
            </w:r>
            <w:r w:rsidRPr="00AE4BB6">
              <w:rPr>
                <w:i/>
                <w:iCs/>
                <w:color w:val="A6A6A6" w:themeColor="background1" w:themeShade="A6"/>
                <w:spacing w:val="-2"/>
              </w:rPr>
              <w:t>i</w:t>
            </w:r>
            <w:r w:rsidRPr="00AE4BB6">
              <w:rPr>
                <w:i/>
                <w:iCs/>
                <w:color w:val="A6A6A6" w:themeColor="background1" w:themeShade="A6"/>
              </w:rPr>
              <w:t>ty</w:t>
            </w:r>
            <w:r w:rsidRPr="00AE4BB6">
              <w:rPr>
                <w:i/>
                <w:iCs/>
                <w:color w:val="A6A6A6" w:themeColor="background1" w:themeShade="A6"/>
                <w:spacing w:val="-4"/>
              </w:rPr>
              <w:t xml:space="preserve"> </w:t>
            </w:r>
            <w:r w:rsidRPr="00AE4BB6">
              <w:rPr>
                <w:i/>
                <w:iCs/>
                <w:color w:val="A6A6A6" w:themeColor="background1" w:themeShade="A6"/>
                <w:spacing w:val="3"/>
              </w:rPr>
              <w:t>f</w:t>
            </w:r>
            <w:r w:rsidRPr="00AE4BB6">
              <w:rPr>
                <w:i/>
                <w:iCs/>
                <w:color w:val="A6A6A6" w:themeColor="background1" w:themeShade="A6"/>
                <w:spacing w:val="-3"/>
              </w:rPr>
              <w:t>o</w:t>
            </w:r>
            <w:r w:rsidRPr="00AE4BB6">
              <w:rPr>
                <w:i/>
                <w:iCs/>
                <w:color w:val="A6A6A6" w:themeColor="background1" w:themeShade="A6"/>
              </w:rPr>
              <w:t>r</w:t>
            </w:r>
            <w:r w:rsidRPr="00AE4BB6">
              <w:rPr>
                <w:i/>
                <w:iCs/>
                <w:color w:val="A6A6A6" w:themeColor="background1" w:themeShade="A6"/>
                <w:spacing w:val="1"/>
              </w:rPr>
              <w:t xml:space="preserve"> </w:t>
            </w:r>
            <w:r w:rsidRPr="00AE4BB6">
              <w:rPr>
                <w:i/>
                <w:iCs/>
                <w:color w:val="A6A6A6" w:themeColor="background1" w:themeShade="A6"/>
              </w:rPr>
              <w:t>h</w:t>
            </w:r>
            <w:r w:rsidRPr="00AE4BB6">
              <w:rPr>
                <w:i/>
                <w:iCs/>
                <w:color w:val="A6A6A6" w:themeColor="background1" w:themeShade="A6"/>
                <w:spacing w:val="-1"/>
              </w:rPr>
              <w:t>o</w:t>
            </w:r>
            <w:r w:rsidRPr="00AE4BB6">
              <w:rPr>
                <w:i/>
                <w:iCs/>
                <w:color w:val="A6A6A6" w:themeColor="background1" w:themeShade="A6"/>
                <w:spacing w:val="-2"/>
              </w:rPr>
              <w:t>l</w:t>
            </w:r>
            <w:r w:rsidRPr="00AE4BB6">
              <w:rPr>
                <w:i/>
                <w:iCs/>
                <w:color w:val="A6A6A6" w:themeColor="background1" w:themeShade="A6"/>
              </w:rPr>
              <w:t>d</w:t>
            </w:r>
            <w:r w:rsidRPr="00AE4BB6">
              <w:rPr>
                <w:i/>
                <w:iCs/>
                <w:color w:val="A6A6A6" w:themeColor="background1" w:themeShade="A6"/>
                <w:spacing w:val="-2"/>
              </w:rPr>
              <w:t>i</w:t>
            </w:r>
            <w:r w:rsidRPr="00AE4BB6">
              <w:rPr>
                <w:i/>
                <w:iCs/>
                <w:color w:val="A6A6A6" w:themeColor="background1" w:themeShade="A6"/>
              </w:rPr>
              <w:t>ng h</w:t>
            </w:r>
            <w:r w:rsidRPr="00AE4BB6">
              <w:rPr>
                <w:i/>
                <w:iCs/>
                <w:color w:val="A6A6A6" w:themeColor="background1" w:themeShade="A6"/>
                <w:spacing w:val="-1"/>
              </w:rPr>
              <w:t>a</w:t>
            </w:r>
            <w:r w:rsidRPr="00AE4BB6">
              <w:rPr>
                <w:i/>
                <w:iCs/>
                <w:color w:val="A6A6A6" w:themeColor="background1" w:themeShade="A6"/>
              </w:rPr>
              <w:t>r</w:t>
            </w:r>
            <w:r w:rsidRPr="00AE4BB6">
              <w:rPr>
                <w:i/>
                <w:iCs/>
                <w:color w:val="A6A6A6" w:themeColor="background1" w:themeShade="A6"/>
                <w:spacing w:val="-3"/>
              </w:rPr>
              <w:t>v</w:t>
            </w:r>
            <w:r w:rsidRPr="00AE4BB6">
              <w:rPr>
                <w:i/>
                <w:iCs/>
                <w:color w:val="A6A6A6" w:themeColor="background1" w:themeShade="A6"/>
              </w:rPr>
              <w:t>ested</w:t>
            </w:r>
            <w:r w:rsidRPr="00AE4BB6">
              <w:rPr>
                <w:i/>
                <w:iCs/>
                <w:color w:val="A6A6A6" w:themeColor="background1" w:themeShade="A6"/>
                <w:spacing w:val="-2"/>
              </w:rPr>
              <w:t xml:space="preserve"> </w:t>
            </w:r>
            <w:r w:rsidRPr="00AE4BB6">
              <w:rPr>
                <w:i/>
                <w:iCs/>
                <w:color w:val="A6A6A6" w:themeColor="background1" w:themeShade="A6"/>
              </w:rPr>
              <w:t>ra</w:t>
            </w:r>
            <w:r w:rsidRPr="00AE4BB6">
              <w:rPr>
                <w:i/>
                <w:iCs/>
                <w:color w:val="A6A6A6" w:themeColor="background1" w:themeShade="A6"/>
                <w:spacing w:val="-2"/>
              </w:rPr>
              <w:t>i</w:t>
            </w:r>
            <w:r w:rsidRPr="00AE4BB6">
              <w:rPr>
                <w:i/>
                <w:iCs/>
                <w:color w:val="A6A6A6" w:themeColor="background1" w:themeShade="A6"/>
                <w:spacing w:val="-3"/>
              </w:rPr>
              <w:t>n</w:t>
            </w:r>
            <w:r w:rsidRPr="00AE4BB6">
              <w:rPr>
                <w:i/>
                <w:iCs/>
                <w:color w:val="A6A6A6" w:themeColor="background1" w:themeShade="A6"/>
                <w:spacing w:val="-4"/>
              </w:rPr>
              <w:t>w</w:t>
            </w:r>
            <w:r w:rsidRPr="00AE4BB6">
              <w:rPr>
                <w:i/>
                <w:iCs/>
                <w:color w:val="A6A6A6" w:themeColor="background1" w:themeShade="A6"/>
              </w:rPr>
              <w:t>ater to minimise the use of mains</w:t>
            </w:r>
            <w:r w:rsidRPr="00AE4BB6">
              <w:rPr>
                <w:i/>
                <w:iCs/>
                <w:color w:val="A6A6A6" w:themeColor="background1" w:themeShade="A6"/>
                <w:spacing w:val="-9"/>
              </w:rPr>
              <w:t xml:space="preserve"> </w:t>
            </w:r>
            <w:r w:rsidRPr="00AE4BB6">
              <w:rPr>
                <w:i/>
                <w:iCs/>
                <w:color w:val="A6A6A6" w:themeColor="background1" w:themeShade="A6"/>
              </w:rPr>
              <w:t>water.</w:t>
            </w:r>
          </w:p>
          <w:p w14:paraId="5EF6C01E" w14:textId="77777777" w:rsidR="0043564B" w:rsidRPr="00AE4BB6" w:rsidRDefault="0043564B" w:rsidP="0043564B">
            <w:pPr>
              <w:pStyle w:val="TableParagraph"/>
              <w:numPr>
                <w:ilvl w:val="0"/>
                <w:numId w:val="13"/>
              </w:numPr>
              <w:tabs>
                <w:tab w:val="left" w:pos="782"/>
              </w:tabs>
              <w:spacing w:before="60" w:after="60"/>
              <w:ind w:left="312" w:right="538" w:hanging="314"/>
              <w:rPr>
                <w:bCs/>
                <w:i/>
                <w:iCs/>
                <w:color w:val="A6A6A6" w:themeColor="background1" w:themeShade="A6"/>
              </w:rPr>
            </w:pPr>
            <w:r w:rsidRPr="00AE4BB6">
              <w:rPr>
                <w:i/>
                <w:iCs/>
                <w:color w:val="A6A6A6" w:themeColor="background1" w:themeShade="A6"/>
              </w:rPr>
              <w:t>Use the alternative of CO</w:t>
            </w:r>
            <w:r w:rsidRPr="00AE4BB6">
              <w:rPr>
                <w:i/>
                <w:iCs/>
                <w:color w:val="A6A6A6" w:themeColor="background1" w:themeShade="A6"/>
                <w:position w:val="-2"/>
                <w:sz w:val="14"/>
              </w:rPr>
              <w:t xml:space="preserve">2 </w:t>
            </w:r>
            <w:r w:rsidRPr="00AE4BB6">
              <w:rPr>
                <w:i/>
                <w:iCs/>
                <w:color w:val="A6A6A6" w:themeColor="background1" w:themeShade="A6"/>
              </w:rPr>
              <w:t>neutralisation to treat alkaline water prior to</w:t>
            </w:r>
            <w:r w:rsidRPr="00AE4BB6">
              <w:rPr>
                <w:i/>
                <w:iCs/>
                <w:color w:val="A6A6A6" w:themeColor="background1" w:themeShade="A6"/>
                <w:spacing w:val="-7"/>
              </w:rPr>
              <w:t xml:space="preserve"> </w:t>
            </w:r>
            <w:r w:rsidRPr="00AE4BB6">
              <w:rPr>
                <w:i/>
                <w:iCs/>
                <w:color w:val="A6A6A6" w:themeColor="background1" w:themeShade="A6"/>
              </w:rPr>
              <w:t>discharge.</w:t>
            </w:r>
          </w:p>
          <w:p w14:paraId="3B352E2B" w14:textId="77777777" w:rsidR="0043564B" w:rsidRPr="00AE4BB6" w:rsidRDefault="0043564B" w:rsidP="0043564B">
            <w:pPr>
              <w:pStyle w:val="TableParagraph"/>
              <w:numPr>
                <w:ilvl w:val="0"/>
                <w:numId w:val="13"/>
              </w:numPr>
              <w:tabs>
                <w:tab w:val="left" w:pos="782"/>
              </w:tabs>
              <w:spacing w:before="60" w:after="60"/>
              <w:ind w:left="312" w:right="538" w:hanging="314"/>
              <w:rPr>
                <w:i/>
                <w:iCs/>
                <w:color w:val="A6A6A6" w:themeColor="background1" w:themeShade="A6"/>
              </w:rPr>
            </w:pPr>
            <w:r w:rsidRPr="00AE4BB6">
              <w:rPr>
                <w:i/>
                <w:iCs/>
                <w:color w:val="A6A6A6" w:themeColor="background1" w:themeShade="A6"/>
              </w:rPr>
              <w:t>Allocate a designated truck wash area within the contaminated area to avoid contamination of dirty and clean water across the site.</w:t>
            </w:r>
          </w:p>
          <w:p w14:paraId="7BC87638" w14:textId="76DF230F" w:rsidR="0043564B" w:rsidRPr="0043564B" w:rsidRDefault="0043564B" w:rsidP="0043564B">
            <w:pPr>
              <w:pStyle w:val="TableParagraph"/>
              <w:numPr>
                <w:ilvl w:val="0"/>
                <w:numId w:val="13"/>
              </w:numPr>
              <w:tabs>
                <w:tab w:val="left" w:pos="314"/>
                <w:tab w:val="left" w:pos="782"/>
              </w:tabs>
              <w:spacing w:before="60" w:after="60"/>
              <w:ind w:left="312" w:right="153" w:hanging="314"/>
              <w:rPr>
                <w:bCs/>
                <w:color w:val="A6A6A6" w:themeColor="background1" w:themeShade="A6"/>
              </w:rPr>
            </w:pPr>
            <w:r w:rsidRPr="0043564B">
              <w:rPr>
                <w:i/>
                <w:iCs/>
                <w:color w:val="A6A6A6" w:themeColor="background1" w:themeShade="A6"/>
              </w:rPr>
              <w:t xml:space="preserve">Develop a site storm water management plan that describes the correct management of all water on the site. </w:t>
            </w:r>
          </w:p>
          <w:p w14:paraId="7790A7F4" w14:textId="735DCCAA" w:rsidR="006466C3" w:rsidRPr="00AE4BB6" w:rsidRDefault="006466C3" w:rsidP="006466C3">
            <w:pPr>
              <w:pStyle w:val="TableParagraph"/>
              <w:tabs>
                <w:tab w:val="left" w:pos="782"/>
              </w:tabs>
              <w:spacing w:before="60" w:after="60"/>
              <w:ind w:left="-2" w:right="153"/>
              <w:rPr>
                <w:bCs/>
                <w:color w:val="A6A6A6" w:themeColor="background1" w:themeShade="A6"/>
              </w:rPr>
            </w:pPr>
          </w:p>
        </w:tc>
      </w:tr>
      <w:tr w:rsidR="009F4923" w:rsidRPr="00AE4BB6" w14:paraId="11AFA03D" w14:textId="77777777" w:rsidTr="0017067E">
        <w:tc>
          <w:tcPr>
            <w:tcW w:w="9913" w:type="dxa"/>
            <w:gridSpan w:val="2"/>
            <w:shd w:val="clear" w:color="auto" w:fill="D9D9D9" w:themeFill="background1" w:themeFillShade="D9"/>
          </w:tcPr>
          <w:p w14:paraId="7FB65A35" w14:textId="77777777" w:rsidR="009F4923" w:rsidRPr="00934A41" w:rsidRDefault="009F4923" w:rsidP="002561FF">
            <w:pPr>
              <w:rPr>
                <w:rFonts w:ascii="Arial" w:hAnsi="Arial" w:cs="Arial"/>
                <w:bCs/>
                <w:color w:val="000000" w:themeColor="text1"/>
                <w:sz w:val="16"/>
                <w:szCs w:val="16"/>
              </w:rPr>
            </w:pPr>
          </w:p>
        </w:tc>
      </w:tr>
      <w:tr w:rsidR="009F4923" w:rsidRPr="00AE4BB6" w14:paraId="0DEC5C2B" w14:textId="77777777" w:rsidTr="0017067E">
        <w:tc>
          <w:tcPr>
            <w:tcW w:w="1684" w:type="dxa"/>
            <w:shd w:val="clear" w:color="auto" w:fill="D9D9D9" w:themeFill="background1" w:themeFillShade="D9"/>
          </w:tcPr>
          <w:p w14:paraId="19A2F6BD" w14:textId="77777777" w:rsidR="009F4923" w:rsidRPr="00934A41" w:rsidRDefault="009F4923" w:rsidP="002561FF">
            <w:pPr>
              <w:spacing w:before="120" w:after="120"/>
              <w:rPr>
                <w:rFonts w:ascii="Arial" w:hAnsi="Arial" w:cs="Arial"/>
                <w:b/>
                <w:bCs/>
                <w:color w:val="000000" w:themeColor="text1"/>
              </w:rPr>
            </w:pPr>
            <w:r w:rsidRPr="00934A41">
              <w:rPr>
                <w:rFonts w:ascii="Arial" w:hAnsi="Arial" w:cs="Arial"/>
                <w:b/>
                <w:bCs/>
                <w:color w:val="000000" w:themeColor="text1"/>
              </w:rPr>
              <w:t>Performance outcome 2.2</w:t>
            </w:r>
          </w:p>
        </w:tc>
        <w:tc>
          <w:tcPr>
            <w:tcW w:w="8229" w:type="dxa"/>
          </w:tcPr>
          <w:p w14:paraId="2BF26F4A" w14:textId="77777777" w:rsidR="006466C3" w:rsidRPr="00A97734" w:rsidRDefault="006466C3" w:rsidP="002561FF">
            <w:pPr>
              <w:spacing w:before="120" w:after="120"/>
              <w:rPr>
                <w:rFonts w:ascii="Arial" w:hAnsi="Arial" w:cs="Arial"/>
                <w:bCs/>
                <w:i/>
                <w:iCs/>
                <w:color w:val="A6A6A6" w:themeColor="background1" w:themeShade="A6"/>
                <w:sz w:val="22"/>
                <w:szCs w:val="22"/>
              </w:rPr>
            </w:pPr>
            <w:r w:rsidRPr="00A97734">
              <w:rPr>
                <w:rFonts w:ascii="Arial" w:hAnsi="Arial" w:cs="Arial"/>
                <w:bCs/>
                <w:i/>
                <w:iCs/>
                <w:color w:val="A6A6A6" w:themeColor="background1" w:themeShade="A6"/>
                <w:sz w:val="22"/>
                <w:szCs w:val="22"/>
              </w:rPr>
              <w:t xml:space="preserve">&lt;For </w:t>
            </w:r>
            <w:proofErr w:type="gramStart"/>
            <w:r w:rsidRPr="00A97734">
              <w:rPr>
                <w:rFonts w:ascii="Arial" w:hAnsi="Arial" w:cs="Arial"/>
                <w:bCs/>
                <w:i/>
                <w:iCs/>
                <w:color w:val="A6A6A6" w:themeColor="background1" w:themeShade="A6"/>
                <w:sz w:val="22"/>
                <w:szCs w:val="22"/>
              </w:rPr>
              <w:t>example</w:t>
            </w:r>
            <w:proofErr w:type="gramEnd"/>
            <w:r w:rsidRPr="00A97734">
              <w:rPr>
                <w:rFonts w:ascii="Arial" w:hAnsi="Arial" w:cs="Arial"/>
                <w:bCs/>
                <w:i/>
                <w:iCs/>
                <w:color w:val="A6A6A6" w:themeColor="background1" w:themeShade="A6"/>
                <w:sz w:val="22"/>
                <w:szCs w:val="22"/>
              </w:rPr>
              <w:t>&gt;</w:t>
            </w:r>
          </w:p>
          <w:p w14:paraId="1BE07B71" w14:textId="69097C4C" w:rsidR="009F4923" w:rsidRPr="00A97734" w:rsidRDefault="009F4923" w:rsidP="002561FF">
            <w:pPr>
              <w:spacing w:before="120" w:after="120"/>
              <w:rPr>
                <w:rFonts w:ascii="Arial" w:hAnsi="Arial" w:cs="Arial"/>
                <w:bCs/>
                <w:i/>
                <w:iCs/>
                <w:color w:val="A6A6A6" w:themeColor="background1" w:themeShade="A6"/>
                <w:sz w:val="22"/>
                <w:szCs w:val="22"/>
              </w:rPr>
            </w:pPr>
            <w:r w:rsidRPr="00A97734">
              <w:rPr>
                <w:rFonts w:ascii="Arial" w:hAnsi="Arial" w:cs="Arial"/>
                <w:bCs/>
                <w:i/>
                <w:iCs/>
                <w:color w:val="A6A6A6" w:themeColor="background1" w:themeShade="A6"/>
                <w:sz w:val="22"/>
                <w:szCs w:val="22"/>
              </w:rPr>
              <w:t>Storage of fuel, lubricants and other chemicals must be managed to minimise releases of contaminants.</w:t>
            </w:r>
          </w:p>
        </w:tc>
      </w:tr>
      <w:tr w:rsidR="009F4923" w:rsidRPr="00AE4BB6" w14:paraId="3ECA445D" w14:textId="77777777" w:rsidTr="0017067E">
        <w:tc>
          <w:tcPr>
            <w:tcW w:w="1684" w:type="dxa"/>
            <w:shd w:val="clear" w:color="auto" w:fill="D9D9D9" w:themeFill="background1" w:themeFillShade="D9"/>
          </w:tcPr>
          <w:p w14:paraId="3F98A75A" w14:textId="77777777" w:rsidR="009F4923" w:rsidRPr="00934A41" w:rsidRDefault="009F4923" w:rsidP="002561FF">
            <w:pPr>
              <w:spacing w:before="120" w:after="120"/>
              <w:rPr>
                <w:rFonts w:ascii="Arial" w:hAnsi="Arial" w:cs="Arial"/>
                <w:b/>
                <w:bCs/>
                <w:color w:val="000000" w:themeColor="text1"/>
              </w:rPr>
            </w:pPr>
            <w:r w:rsidRPr="00934A41">
              <w:rPr>
                <w:rFonts w:ascii="Arial" w:hAnsi="Arial" w:cs="Arial"/>
                <w:b/>
                <w:bCs/>
                <w:color w:val="000000" w:themeColor="text1"/>
              </w:rPr>
              <w:t>Control measures</w:t>
            </w:r>
          </w:p>
        </w:tc>
        <w:tc>
          <w:tcPr>
            <w:tcW w:w="8229" w:type="dxa"/>
          </w:tcPr>
          <w:p w14:paraId="5C65FFF0" w14:textId="77777777" w:rsidR="00623DA8" w:rsidRPr="00A97734" w:rsidRDefault="00623DA8" w:rsidP="00623DA8">
            <w:pPr>
              <w:pStyle w:val="TableParagraph"/>
              <w:tabs>
                <w:tab w:val="left" w:pos="782"/>
                <w:tab w:val="left" w:pos="783"/>
              </w:tabs>
              <w:spacing w:before="60" w:after="60"/>
              <w:ind w:left="0"/>
              <w:rPr>
                <w:i/>
                <w:iCs/>
                <w:color w:val="A6A6A6" w:themeColor="background1" w:themeShade="A6"/>
              </w:rPr>
            </w:pPr>
            <w:r w:rsidRPr="00A97734">
              <w:rPr>
                <w:i/>
                <w:iCs/>
                <w:color w:val="A6A6A6" w:themeColor="background1" w:themeShade="A6"/>
              </w:rPr>
              <w:t xml:space="preserve">&lt;For </w:t>
            </w:r>
            <w:proofErr w:type="gramStart"/>
            <w:r w:rsidRPr="00A97734">
              <w:rPr>
                <w:i/>
                <w:iCs/>
                <w:color w:val="A6A6A6" w:themeColor="background1" w:themeShade="A6"/>
              </w:rPr>
              <w:t>example</w:t>
            </w:r>
            <w:proofErr w:type="gramEnd"/>
            <w:r w:rsidRPr="00A97734">
              <w:rPr>
                <w:i/>
                <w:iCs/>
                <w:color w:val="A6A6A6" w:themeColor="background1" w:themeShade="A6"/>
              </w:rPr>
              <w:t>&gt;</w:t>
            </w:r>
          </w:p>
          <w:p w14:paraId="5E58F758" w14:textId="6CDFAFBE" w:rsidR="009F4923" w:rsidRPr="00A97734" w:rsidRDefault="009F4923" w:rsidP="00591CB8">
            <w:pPr>
              <w:pStyle w:val="TableParagraph"/>
              <w:numPr>
                <w:ilvl w:val="0"/>
                <w:numId w:val="14"/>
              </w:numPr>
              <w:tabs>
                <w:tab w:val="left" w:pos="782"/>
                <w:tab w:val="left" w:pos="783"/>
              </w:tabs>
              <w:spacing w:before="60" w:after="60"/>
              <w:ind w:left="357"/>
              <w:rPr>
                <w:i/>
                <w:iCs/>
                <w:color w:val="A6A6A6" w:themeColor="background1" w:themeShade="A6"/>
              </w:rPr>
            </w:pPr>
            <w:r w:rsidRPr="00A97734">
              <w:rPr>
                <w:i/>
                <w:iCs/>
                <w:color w:val="A6A6A6" w:themeColor="background1" w:themeShade="A6"/>
              </w:rPr>
              <w:t>Store all fuels, oils and chemicals in impervious bunded areas or compounds capable of holding at least 110% of the volume of the largest tank and/or 25% of total maximum drum inventory, whichever is the larger.</w:t>
            </w:r>
          </w:p>
          <w:p w14:paraId="1615C808" w14:textId="77777777" w:rsidR="009F4923" w:rsidRPr="00A97734" w:rsidRDefault="009F4923" w:rsidP="00591CB8">
            <w:pPr>
              <w:pStyle w:val="TableParagraph"/>
              <w:numPr>
                <w:ilvl w:val="0"/>
                <w:numId w:val="14"/>
              </w:numPr>
              <w:tabs>
                <w:tab w:val="left" w:pos="782"/>
                <w:tab w:val="left" w:pos="783"/>
              </w:tabs>
              <w:spacing w:before="60" w:after="60"/>
              <w:ind w:left="357"/>
              <w:rPr>
                <w:i/>
                <w:iCs/>
                <w:color w:val="A6A6A6" w:themeColor="background1" w:themeShade="A6"/>
              </w:rPr>
            </w:pPr>
            <w:r w:rsidRPr="00A97734">
              <w:rPr>
                <w:i/>
                <w:iCs/>
                <w:color w:val="A6A6A6" w:themeColor="background1" w:themeShade="A6"/>
              </w:rPr>
              <w:t>Clean up all chemical spills</w:t>
            </w:r>
            <w:r w:rsidRPr="00A97734">
              <w:rPr>
                <w:i/>
                <w:iCs/>
                <w:color w:val="A6A6A6" w:themeColor="background1" w:themeShade="A6"/>
                <w:spacing w:val="-15"/>
              </w:rPr>
              <w:t xml:space="preserve"> </w:t>
            </w:r>
            <w:r w:rsidRPr="00A97734">
              <w:rPr>
                <w:i/>
                <w:iCs/>
                <w:color w:val="A6A6A6" w:themeColor="background1" w:themeShade="A6"/>
              </w:rPr>
              <w:t>promptly.</w:t>
            </w:r>
          </w:p>
          <w:p w14:paraId="5CA7A54F" w14:textId="77777777" w:rsidR="009F4923" w:rsidRPr="00A97734" w:rsidRDefault="009F4923" w:rsidP="00591CB8">
            <w:pPr>
              <w:pStyle w:val="TableParagraph"/>
              <w:numPr>
                <w:ilvl w:val="0"/>
                <w:numId w:val="14"/>
              </w:numPr>
              <w:tabs>
                <w:tab w:val="left" w:pos="782"/>
                <w:tab w:val="left" w:pos="783"/>
              </w:tabs>
              <w:spacing w:before="60" w:after="60"/>
              <w:ind w:left="357" w:right="686"/>
              <w:rPr>
                <w:i/>
                <w:iCs/>
                <w:color w:val="A6A6A6" w:themeColor="background1" w:themeShade="A6"/>
              </w:rPr>
            </w:pPr>
            <w:r w:rsidRPr="00A97734">
              <w:rPr>
                <w:i/>
                <w:iCs/>
                <w:color w:val="A6A6A6" w:themeColor="background1" w:themeShade="A6"/>
              </w:rPr>
              <w:t>Keep Safety Data Sheets (SDS) for all hazardous substances used or stored on</w:t>
            </w:r>
            <w:r w:rsidRPr="00A97734">
              <w:rPr>
                <w:i/>
                <w:iCs/>
                <w:color w:val="A6A6A6" w:themeColor="background1" w:themeShade="A6"/>
                <w:spacing w:val="-7"/>
              </w:rPr>
              <w:t xml:space="preserve"> </w:t>
            </w:r>
            <w:r w:rsidRPr="00A97734">
              <w:rPr>
                <w:i/>
                <w:iCs/>
                <w:color w:val="A6A6A6" w:themeColor="background1" w:themeShade="A6"/>
              </w:rPr>
              <w:t>site.</w:t>
            </w:r>
          </w:p>
          <w:p w14:paraId="267DAFB4" w14:textId="77777777" w:rsidR="009F4923" w:rsidRPr="00A97734" w:rsidRDefault="009F4923" w:rsidP="00591CB8">
            <w:pPr>
              <w:pStyle w:val="TableParagraph"/>
              <w:numPr>
                <w:ilvl w:val="0"/>
                <w:numId w:val="14"/>
              </w:numPr>
              <w:tabs>
                <w:tab w:val="left" w:pos="456"/>
              </w:tabs>
              <w:spacing w:before="60" w:after="60"/>
              <w:ind w:left="357" w:right="538"/>
              <w:rPr>
                <w:bCs/>
                <w:i/>
                <w:iCs/>
                <w:color w:val="A6A6A6" w:themeColor="background1" w:themeShade="A6"/>
              </w:rPr>
            </w:pPr>
            <w:r w:rsidRPr="00A97734">
              <w:rPr>
                <w:i/>
                <w:iCs/>
                <w:color w:val="A6A6A6" w:themeColor="background1" w:themeShade="A6"/>
              </w:rPr>
              <w:t>Maintain a fully serviced spill response kit on</w:t>
            </w:r>
            <w:r w:rsidRPr="00A97734">
              <w:rPr>
                <w:i/>
                <w:iCs/>
                <w:color w:val="A6A6A6" w:themeColor="background1" w:themeShade="A6"/>
                <w:spacing w:val="-12"/>
              </w:rPr>
              <w:t xml:space="preserve"> </w:t>
            </w:r>
            <w:r w:rsidRPr="00A97734">
              <w:rPr>
                <w:i/>
                <w:iCs/>
                <w:color w:val="A6A6A6" w:themeColor="background1" w:themeShade="A6"/>
              </w:rPr>
              <w:t>site.</w:t>
            </w:r>
          </w:p>
        </w:tc>
      </w:tr>
      <w:tr w:rsidR="009F4923" w:rsidRPr="00AE4BB6" w14:paraId="63E2B72D" w14:textId="77777777" w:rsidTr="0017067E">
        <w:tc>
          <w:tcPr>
            <w:tcW w:w="1684" w:type="dxa"/>
            <w:shd w:val="clear" w:color="auto" w:fill="D9D9D9" w:themeFill="background1" w:themeFillShade="D9"/>
          </w:tcPr>
          <w:p w14:paraId="70AD718F" w14:textId="5E5AA994" w:rsidR="009F4923" w:rsidRPr="00934A41" w:rsidRDefault="009F4923" w:rsidP="002561FF">
            <w:pPr>
              <w:spacing w:before="120" w:after="120"/>
              <w:rPr>
                <w:rFonts w:ascii="Arial" w:hAnsi="Arial" w:cs="Arial"/>
                <w:b/>
                <w:bCs/>
                <w:color w:val="000000" w:themeColor="text1"/>
              </w:rPr>
            </w:pPr>
          </w:p>
        </w:tc>
        <w:tc>
          <w:tcPr>
            <w:tcW w:w="8229" w:type="dxa"/>
          </w:tcPr>
          <w:p w14:paraId="48EA699E" w14:textId="72FA2F57" w:rsidR="009F4923" w:rsidRPr="00AE4BB6" w:rsidRDefault="009F4923" w:rsidP="00591CB8">
            <w:pPr>
              <w:pStyle w:val="TableParagraph"/>
              <w:numPr>
                <w:ilvl w:val="0"/>
                <w:numId w:val="14"/>
              </w:numPr>
              <w:tabs>
                <w:tab w:val="left" w:pos="782"/>
                <w:tab w:val="left" w:pos="783"/>
              </w:tabs>
              <w:spacing w:before="60" w:after="60"/>
              <w:ind w:left="357"/>
              <w:rPr>
                <w:i/>
                <w:iCs/>
                <w:color w:val="A6A6A6" w:themeColor="background1" w:themeShade="A6"/>
              </w:rPr>
            </w:pPr>
            <w:r w:rsidRPr="00AE4BB6">
              <w:rPr>
                <w:i/>
                <w:iCs/>
                <w:color w:val="A6A6A6" w:themeColor="background1" w:themeShade="A6"/>
              </w:rPr>
              <w:t>Store all chemicals in a roofed or enclosed area to avoid stormwater becoming</w:t>
            </w:r>
            <w:r w:rsidRPr="00AE4BB6">
              <w:rPr>
                <w:i/>
                <w:iCs/>
                <w:color w:val="A6A6A6" w:themeColor="background1" w:themeShade="A6"/>
                <w:spacing w:val="-10"/>
              </w:rPr>
              <w:t xml:space="preserve"> </w:t>
            </w:r>
            <w:r w:rsidRPr="00AE4BB6">
              <w:rPr>
                <w:i/>
                <w:iCs/>
                <w:color w:val="A6A6A6" w:themeColor="background1" w:themeShade="A6"/>
              </w:rPr>
              <w:t>contaminated.</w:t>
            </w:r>
          </w:p>
        </w:tc>
      </w:tr>
    </w:tbl>
    <w:p w14:paraId="0B9A1EF4" w14:textId="77777777" w:rsidR="009F4923" w:rsidRPr="00AE4BB6" w:rsidRDefault="009F4923" w:rsidP="009F4923">
      <w:pPr>
        <w:rPr>
          <w:rFonts w:ascii="Arial" w:hAnsi="Arial" w:cs="Arial"/>
          <w:sz w:val="20"/>
        </w:rPr>
      </w:pPr>
    </w:p>
    <w:tbl>
      <w:tblPr>
        <w:tblStyle w:val="TableGrid"/>
        <w:tblW w:w="0" w:type="auto"/>
        <w:tblLook w:val="04A0" w:firstRow="1" w:lastRow="0" w:firstColumn="1" w:lastColumn="0" w:noHBand="0" w:noVBand="1"/>
      </w:tblPr>
      <w:tblGrid>
        <w:gridCol w:w="1684"/>
        <w:gridCol w:w="8229"/>
      </w:tblGrid>
      <w:tr w:rsidR="009F4923" w:rsidRPr="00AE4BB6" w14:paraId="058A4B60" w14:textId="77777777" w:rsidTr="00934A41">
        <w:tc>
          <w:tcPr>
            <w:tcW w:w="9913" w:type="dxa"/>
            <w:gridSpan w:val="2"/>
            <w:shd w:val="clear" w:color="auto" w:fill="D9D9D9" w:themeFill="background1" w:themeFillShade="D9"/>
          </w:tcPr>
          <w:p w14:paraId="13F6FE66" w14:textId="17ECE45F" w:rsidR="009F4923" w:rsidRPr="00934A41" w:rsidRDefault="00385A45" w:rsidP="002561FF">
            <w:pPr>
              <w:spacing w:before="120" w:after="120"/>
              <w:rPr>
                <w:rFonts w:ascii="Arial" w:hAnsi="Arial" w:cs="Arial"/>
                <w:color w:val="000000" w:themeColor="text1"/>
                <w:sz w:val="40"/>
                <w:szCs w:val="40"/>
              </w:rPr>
            </w:pPr>
            <w:r>
              <w:rPr>
                <w:rFonts w:ascii="Arial" w:hAnsi="Arial" w:cs="Arial"/>
                <w:color w:val="000000" w:themeColor="text1"/>
                <w:sz w:val="40"/>
                <w:szCs w:val="40"/>
              </w:rPr>
              <w:t>Acoustic Environment (</w:t>
            </w:r>
            <w:r w:rsidR="009F4923" w:rsidRPr="00934A41">
              <w:rPr>
                <w:rFonts w:ascii="Arial" w:hAnsi="Arial" w:cs="Arial"/>
                <w:color w:val="000000" w:themeColor="text1"/>
                <w:sz w:val="40"/>
                <w:szCs w:val="40"/>
              </w:rPr>
              <w:t>Noise</w:t>
            </w:r>
            <w:r>
              <w:rPr>
                <w:rFonts w:ascii="Arial" w:hAnsi="Arial" w:cs="Arial"/>
                <w:color w:val="000000" w:themeColor="text1"/>
                <w:sz w:val="40"/>
                <w:szCs w:val="40"/>
              </w:rPr>
              <w:t>)</w:t>
            </w:r>
          </w:p>
        </w:tc>
      </w:tr>
      <w:tr w:rsidR="009F4923" w:rsidRPr="00AE4BB6" w14:paraId="7AA9E1F7" w14:textId="77777777" w:rsidTr="00934A41">
        <w:tc>
          <w:tcPr>
            <w:tcW w:w="1684" w:type="dxa"/>
            <w:shd w:val="clear" w:color="auto" w:fill="D9D9D9" w:themeFill="background1" w:themeFillShade="D9"/>
          </w:tcPr>
          <w:p w14:paraId="257A5DD2" w14:textId="77777777" w:rsidR="009F4923" w:rsidRPr="00934A41" w:rsidRDefault="009F4923" w:rsidP="002561FF">
            <w:pPr>
              <w:spacing w:before="120" w:after="120"/>
              <w:rPr>
                <w:rFonts w:ascii="Arial" w:hAnsi="Arial" w:cs="Arial"/>
                <w:b/>
                <w:bCs/>
                <w:color w:val="000000" w:themeColor="text1"/>
              </w:rPr>
            </w:pPr>
            <w:r w:rsidRPr="00934A41">
              <w:rPr>
                <w:rFonts w:ascii="Arial" w:hAnsi="Arial" w:cs="Arial"/>
                <w:b/>
                <w:bCs/>
                <w:color w:val="000000" w:themeColor="text1"/>
              </w:rPr>
              <w:t>Background</w:t>
            </w:r>
          </w:p>
        </w:tc>
        <w:tc>
          <w:tcPr>
            <w:tcW w:w="8229" w:type="dxa"/>
          </w:tcPr>
          <w:p w14:paraId="07D3C9AC" w14:textId="11417140" w:rsidR="00DE6712" w:rsidRPr="00AE4BB6" w:rsidRDefault="00DE6712" w:rsidP="002561FF">
            <w:pPr>
              <w:pStyle w:val="TableParagraph"/>
              <w:spacing w:before="120" w:after="120"/>
              <w:ind w:left="102" w:right="610"/>
              <w:rPr>
                <w:i/>
                <w:iCs/>
                <w:color w:val="A6A6A6" w:themeColor="background1" w:themeShade="A6"/>
              </w:rPr>
            </w:pPr>
            <w:r w:rsidRPr="00AE4BB6">
              <w:rPr>
                <w:i/>
                <w:iCs/>
                <w:color w:val="A6A6A6" w:themeColor="background1" w:themeShade="A6"/>
              </w:rPr>
              <w:t xml:space="preserve">&lt;For </w:t>
            </w:r>
            <w:proofErr w:type="gramStart"/>
            <w:r w:rsidRPr="00AE4BB6">
              <w:rPr>
                <w:i/>
                <w:iCs/>
                <w:color w:val="A6A6A6" w:themeColor="background1" w:themeShade="A6"/>
              </w:rPr>
              <w:t>example</w:t>
            </w:r>
            <w:proofErr w:type="gramEnd"/>
            <w:r w:rsidRPr="00AE4BB6">
              <w:rPr>
                <w:i/>
                <w:iCs/>
                <w:color w:val="A6A6A6" w:themeColor="background1" w:themeShade="A6"/>
              </w:rPr>
              <w:t>&gt;</w:t>
            </w:r>
          </w:p>
          <w:p w14:paraId="626E00C0" w14:textId="47E58563" w:rsidR="009F4923" w:rsidRPr="00AE4BB6" w:rsidRDefault="009F4923" w:rsidP="002561FF">
            <w:pPr>
              <w:pStyle w:val="TableParagraph"/>
              <w:spacing w:before="120" w:after="120"/>
              <w:ind w:left="102" w:right="610"/>
              <w:rPr>
                <w:i/>
                <w:iCs/>
                <w:color w:val="A6A6A6" w:themeColor="background1" w:themeShade="A6"/>
              </w:rPr>
            </w:pPr>
            <w:r w:rsidRPr="00AE4BB6">
              <w:rPr>
                <w:i/>
                <w:iCs/>
                <w:color w:val="A6A6A6" w:themeColor="background1" w:themeShade="A6"/>
              </w:rPr>
              <w:t xml:space="preserve">Noise from </w:t>
            </w:r>
            <w:r w:rsidR="00623DA8" w:rsidRPr="00AE4BB6">
              <w:rPr>
                <w:i/>
                <w:iCs/>
                <w:color w:val="A6A6A6" w:themeColor="background1" w:themeShade="A6"/>
              </w:rPr>
              <w:t>&lt;INSERT&gt;</w:t>
            </w:r>
            <w:r w:rsidRPr="00AE4BB6">
              <w:rPr>
                <w:i/>
                <w:iCs/>
                <w:color w:val="A6A6A6" w:themeColor="background1" w:themeShade="A6"/>
                <w:spacing w:val="-11"/>
              </w:rPr>
              <w:t xml:space="preserve"> </w:t>
            </w:r>
            <w:r w:rsidRPr="00AE4BB6">
              <w:rPr>
                <w:i/>
                <w:iCs/>
                <w:color w:val="A6A6A6" w:themeColor="background1" w:themeShade="A6"/>
              </w:rPr>
              <w:t>can</w:t>
            </w:r>
            <w:r w:rsidRPr="00AE4BB6">
              <w:rPr>
                <w:i/>
                <w:iCs/>
                <w:color w:val="A6A6A6" w:themeColor="background1" w:themeShade="A6"/>
                <w:spacing w:val="-4"/>
              </w:rPr>
              <w:t xml:space="preserve"> </w:t>
            </w:r>
            <w:r w:rsidRPr="00AE4BB6">
              <w:rPr>
                <w:i/>
                <w:iCs/>
                <w:color w:val="A6A6A6" w:themeColor="background1" w:themeShade="A6"/>
              </w:rPr>
              <w:t>cause conflict between operators and the</w:t>
            </w:r>
            <w:r w:rsidRPr="00AE4BB6">
              <w:rPr>
                <w:i/>
                <w:iCs/>
                <w:color w:val="A6A6A6" w:themeColor="background1" w:themeShade="A6"/>
                <w:spacing w:val="-14"/>
              </w:rPr>
              <w:t xml:space="preserve"> </w:t>
            </w:r>
            <w:r w:rsidRPr="00AE4BB6">
              <w:rPr>
                <w:i/>
                <w:iCs/>
                <w:color w:val="A6A6A6" w:themeColor="background1" w:themeShade="A6"/>
              </w:rPr>
              <w:t>community. Noise sources may include:</w:t>
            </w:r>
          </w:p>
          <w:p w14:paraId="311FC02F" w14:textId="77777777" w:rsidR="009F4923" w:rsidRPr="00AE4BB6" w:rsidRDefault="009F4923" w:rsidP="00591CB8">
            <w:pPr>
              <w:pStyle w:val="TableParagraph"/>
              <w:numPr>
                <w:ilvl w:val="0"/>
                <w:numId w:val="15"/>
              </w:numPr>
              <w:tabs>
                <w:tab w:val="left" w:pos="822"/>
                <w:tab w:val="left" w:pos="823"/>
              </w:tabs>
              <w:ind w:left="459" w:right="154" w:hanging="357"/>
              <w:rPr>
                <w:i/>
                <w:iCs/>
                <w:color w:val="A6A6A6" w:themeColor="background1" w:themeShade="A6"/>
              </w:rPr>
            </w:pPr>
            <w:r w:rsidRPr="00AE4BB6">
              <w:rPr>
                <w:i/>
                <w:iCs/>
                <w:color w:val="A6A6A6" w:themeColor="background1" w:themeShade="A6"/>
              </w:rPr>
              <w:t xml:space="preserve">truck and </w:t>
            </w:r>
            <w:proofErr w:type="gramStart"/>
            <w:r w:rsidRPr="00AE4BB6">
              <w:rPr>
                <w:i/>
                <w:iCs/>
                <w:color w:val="A6A6A6" w:themeColor="background1" w:themeShade="A6"/>
              </w:rPr>
              <w:t>front end</w:t>
            </w:r>
            <w:proofErr w:type="gramEnd"/>
            <w:r w:rsidRPr="00AE4BB6">
              <w:rPr>
                <w:i/>
                <w:iCs/>
                <w:color w:val="A6A6A6" w:themeColor="background1" w:themeShade="A6"/>
              </w:rPr>
              <w:t xml:space="preserve"> loader engine noise</w:t>
            </w:r>
          </w:p>
          <w:p w14:paraId="2A1C9D46" w14:textId="77777777" w:rsidR="009F4923" w:rsidRPr="00AE4BB6" w:rsidRDefault="009F4923" w:rsidP="00591CB8">
            <w:pPr>
              <w:pStyle w:val="TableParagraph"/>
              <w:numPr>
                <w:ilvl w:val="0"/>
                <w:numId w:val="15"/>
              </w:numPr>
              <w:tabs>
                <w:tab w:val="left" w:pos="822"/>
                <w:tab w:val="left" w:pos="823"/>
              </w:tabs>
              <w:ind w:left="459" w:right="406" w:hanging="357"/>
              <w:rPr>
                <w:i/>
                <w:iCs/>
                <w:color w:val="A6A6A6" w:themeColor="background1" w:themeShade="A6"/>
              </w:rPr>
            </w:pPr>
            <w:r w:rsidRPr="00AE4BB6">
              <w:rPr>
                <w:i/>
                <w:iCs/>
                <w:color w:val="A6A6A6" w:themeColor="background1" w:themeShade="A6"/>
              </w:rPr>
              <w:t>reverse warning devices</w:t>
            </w:r>
          </w:p>
          <w:p w14:paraId="26CA43DF" w14:textId="77777777" w:rsidR="009F4923" w:rsidRPr="00AE4BB6" w:rsidRDefault="009F4923" w:rsidP="00591CB8">
            <w:pPr>
              <w:pStyle w:val="TableParagraph"/>
              <w:numPr>
                <w:ilvl w:val="0"/>
                <w:numId w:val="15"/>
              </w:numPr>
              <w:tabs>
                <w:tab w:val="left" w:pos="822"/>
                <w:tab w:val="left" w:pos="823"/>
              </w:tabs>
              <w:ind w:left="459" w:hanging="357"/>
              <w:rPr>
                <w:i/>
                <w:iCs/>
                <w:color w:val="A6A6A6" w:themeColor="background1" w:themeShade="A6"/>
              </w:rPr>
            </w:pPr>
            <w:r w:rsidRPr="00AE4BB6">
              <w:rPr>
                <w:i/>
                <w:iCs/>
                <w:color w:val="A6A6A6" w:themeColor="background1" w:themeShade="A6"/>
              </w:rPr>
              <w:t>truck air</w:t>
            </w:r>
            <w:r w:rsidRPr="00AE4BB6">
              <w:rPr>
                <w:i/>
                <w:iCs/>
                <w:color w:val="A6A6A6" w:themeColor="background1" w:themeShade="A6"/>
                <w:spacing w:val="-4"/>
              </w:rPr>
              <w:t xml:space="preserve"> </w:t>
            </w:r>
            <w:r w:rsidRPr="00AE4BB6">
              <w:rPr>
                <w:i/>
                <w:iCs/>
                <w:color w:val="A6A6A6" w:themeColor="background1" w:themeShade="A6"/>
              </w:rPr>
              <w:t>brakes</w:t>
            </w:r>
          </w:p>
          <w:p w14:paraId="1E094F7E" w14:textId="77777777" w:rsidR="009F4923" w:rsidRPr="00AE4BB6" w:rsidRDefault="009F4923" w:rsidP="00591CB8">
            <w:pPr>
              <w:pStyle w:val="TableParagraph"/>
              <w:numPr>
                <w:ilvl w:val="0"/>
                <w:numId w:val="15"/>
              </w:numPr>
              <w:tabs>
                <w:tab w:val="left" w:pos="822"/>
                <w:tab w:val="left" w:pos="823"/>
              </w:tabs>
              <w:ind w:left="459" w:right="280" w:hanging="357"/>
              <w:rPr>
                <w:i/>
                <w:iCs/>
                <w:color w:val="A6A6A6" w:themeColor="background1" w:themeShade="A6"/>
              </w:rPr>
            </w:pPr>
            <w:r w:rsidRPr="00AE4BB6">
              <w:rPr>
                <w:i/>
                <w:iCs/>
                <w:color w:val="A6A6A6" w:themeColor="background1" w:themeShade="A6"/>
              </w:rPr>
              <w:t>swinging, scraping, loading devices</w:t>
            </w:r>
          </w:p>
          <w:p w14:paraId="663B4819" w14:textId="77777777" w:rsidR="009F4923" w:rsidRPr="00AE4BB6" w:rsidRDefault="009F4923" w:rsidP="00591CB8">
            <w:pPr>
              <w:pStyle w:val="TableParagraph"/>
              <w:numPr>
                <w:ilvl w:val="0"/>
                <w:numId w:val="15"/>
              </w:numPr>
              <w:tabs>
                <w:tab w:val="left" w:pos="822"/>
                <w:tab w:val="left" w:pos="823"/>
              </w:tabs>
              <w:ind w:left="459" w:hanging="357"/>
              <w:rPr>
                <w:i/>
                <w:iCs/>
                <w:color w:val="A6A6A6" w:themeColor="background1" w:themeShade="A6"/>
              </w:rPr>
            </w:pPr>
            <w:r w:rsidRPr="00AE4BB6">
              <w:rPr>
                <w:i/>
                <w:iCs/>
                <w:color w:val="A6A6A6" w:themeColor="background1" w:themeShade="A6"/>
              </w:rPr>
              <w:t>hydraulic pumps</w:t>
            </w:r>
          </w:p>
          <w:p w14:paraId="0B49D12F" w14:textId="77777777" w:rsidR="009F4923" w:rsidRPr="00AE4BB6" w:rsidRDefault="009F4923" w:rsidP="00591CB8">
            <w:pPr>
              <w:pStyle w:val="TableParagraph"/>
              <w:numPr>
                <w:ilvl w:val="0"/>
                <w:numId w:val="15"/>
              </w:numPr>
              <w:tabs>
                <w:tab w:val="left" w:pos="822"/>
                <w:tab w:val="left" w:pos="823"/>
              </w:tabs>
              <w:ind w:left="459" w:hanging="357"/>
              <w:rPr>
                <w:i/>
                <w:iCs/>
                <w:color w:val="A6A6A6" w:themeColor="background1" w:themeShade="A6"/>
              </w:rPr>
            </w:pPr>
            <w:r w:rsidRPr="00AE4BB6">
              <w:rPr>
                <w:i/>
                <w:iCs/>
                <w:color w:val="A6A6A6" w:themeColor="background1" w:themeShade="A6"/>
              </w:rPr>
              <w:t>conveyor</w:t>
            </w:r>
            <w:r w:rsidRPr="00AE4BB6">
              <w:rPr>
                <w:i/>
                <w:iCs/>
                <w:color w:val="A6A6A6" w:themeColor="background1" w:themeShade="A6"/>
                <w:spacing w:val="-4"/>
              </w:rPr>
              <w:t xml:space="preserve"> </w:t>
            </w:r>
            <w:r w:rsidRPr="00AE4BB6">
              <w:rPr>
                <w:i/>
                <w:iCs/>
                <w:color w:val="A6A6A6" w:themeColor="background1" w:themeShade="A6"/>
              </w:rPr>
              <w:t>belts</w:t>
            </w:r>
          </w:p>
          <w:p w14:paraId="29EAB358" w14:textId="77777777" w:rsidR="009F4923" w:rsidRPr="00AE4BB6" w:rsidRDefault="009F4923" w:rsidP="00591CB8">
            <w:pPr>
              <w:pStyle w:val="TableParagraph"/>
              <w:numPr>
                <w:ilvl w:val="0"/>
                <w:numId w:val="15"/>
              </w:numPr>
              <w:tabs>
                <w:tab w:val="left" w:pos="822"/>
                <w:tab w:val="left" w:pos="823"/>
              </w:tabs>
              <w:ind w:left="459" w:hanging="357"/>
              <w:rPr>
                <w:i/>
                <w:iCs/>
                <w:color w:val="A6A6A6" w:themeColor="background1" w:themeShade="A6"/>
              </w:rPr>
            </w:pPr>
            <w:r w:rsidRPr="00AE4BB6">
              <w:rPr>
                <w:i/>
                <w:iCs/>
                <w:color w:val="A6A6A6" w:themeColor="background1" w:themeShade="A6"/>
              </w:rPr>
              <w:t>compressors</w:t>
            </w:r>
          </w:p>
          <w:p w14:paraId="2BEF0472" w14:textId="77777777" w:rsidR="009F4923" w:rsidRPr="00AE4BB6" w:rsidRDefault="009F4923" w:rsidP="00591CB8">
            <w:pPr>
              <w:pStyle w:val="TableParagraph"/>
              <w:numPr>
                <w:ilvl w:val="0"/>
                <w:numId w:val="15"/>
              </w:numPr>
              <w:tabs>
                <w:tab w:val="left" w:pos="822"/>
                <w:tab w:val="left" w:pos="823"/>
              </w:tabs>
              <w:ind w:left="459" w:hanging="357"/>
              <w:rPr>
                <w:i/>
                <w:iCs/>
                <w:color w:val="A6A6A6" w:themeColor="background1" w:themeShade="A6"/>
              </w:rPr>
            </w:pPr>
            <w:r w:rsidRPr="00AE4BB6">
              <w:rPr>
                <w:i/>
                <w:iCs/>
                <w:color w:val="A6A6A6" w:themeColor="background1" w:themeShade="A6"/>
              </w:rPr>
              <w:t>air</w:t>
            </w:r>
            <w:r w:rsidRPr="00AE4BB6">
              <w:rPr>
                <w:i/>
                <w:iCs/>
                <w:color w:val="A6A6A6" w:themeColor="background1" w:themeShade="A6"/>
                <w:spacing w:val="-4"/>
              </w:rPr>
              <w:t xml:space="preserve"> </w:t>
            </w:r>
            <w:r w:rsidRPr="00AE4BB6">
              <w:rPr>
                <w:i/>
                <w:iCs/>
                <w:color w:val="A6A6A6" w:themeColor="background1" w:themeShade="A6"/>
              </w:rPr>
              <w:t>valves</w:t>
            </w:r>
          </w:p>
          <w:p w14:paraId="0B8A5C37" w14:textId="77777777" w:rsidR="009F4923" w:rsidRPr="00AE4BB6" w:rsidRDefault="009F4923" w:rsidP="00591CB8">
            <w:pPr>
              <w:pStyle w:val="TableParagraph"/>
              <w:numPr>
                <w:ilvl w:val="0"/>
                <w:numId w:val="15"/>
              </w:numPr>
              <w:tabs>
                <w:tab w:val="left" w:pos="822"/>
                <w:tab w:val="left" w:pos="823"/>
              </w:tabs>
              <w:ind w:left="459" w:hanging="357"/>
              <w:rPr>
                <w:i/>
                <w:iCs/>
                <w:color w:val="A6A6A6" w:themeColor="background1" w:themeShade="A6"/>
              </w:rPr>
            </w:pPr>
            <w:r w:rsidRPr="00AE4BB6">
              <w:rPr>
                <w:i/>
                <w:iCs/>
                <w:color w:val="A6A6A6" w:themeColor="background1" w:themeShade="A6"/>
              </w:rPr>
              <w:t>filters</w:t>
            </w:r>
          </w:p>
          <w:p w14:paraId="56005271" w14:textId="77777777" w:rsidR="009F4923" w:rsidRPr="00AE4BB6" w:rsidRDefault="009F4923" w:rsidP="00591CB8">
            <w:pPr>
              <w:pStyle w:val="TableParagraph"/>
              <w:numPr>
                <w:ilvl w:val="0"/>
                <w:numId w:val="15"/>
              </w:numPr>
              <w:tabs>
                <w:tab w:val="left" w:pos="822"/>
                <w:tab w:val="left" w:pos="823"/>
              </w:tabs>
              <w:ind w:left="459" w:right="765" w:hanging="357"/>
              <w:rPr>
                <w:i/>
                <w:iCs/>
                <w:color w:val="A6A6A6" w:themeColor="background1" w:themeShade="A6"/>
              </w:rPr>
            </w:pPr>
            <w:r w:rsidRPr="00AE4BB6">
              <w:rPr>
                <w:i/>
                <w:iCs/>
                <w:color w:val="A6A6A6" w:themeColor="background1" w:themeShade="A6"/>
              </w:rPr>
              <w:t>opening and closing</w:t>
            </w:r>
            <w:r w:rsidRPr="00AE4BB6">
              <w:rPr>
                <w:i/>
                <w:iCs/>
                <w:color w:val="A6A6A6" w:themeColor="background1" w:themeShade="A6"/>
                <w:spacing w:val="-4"/>
              </w:rPr>
              <w:t xml:space="preserve"> </w:t>
            </w:r>
            <w:r w:rsidRPr="00AE4BB6">
              <w:rPr>
                <w:i/>
                <w:iCs/>
                <w:color w:val="A6A6A6" w:themeColor="background1" w:themeShade="A6"/>
              </w:rPr>
              <w:t>gates</w:t>
            </w:r>
          </w:p>
          <w:p w14:paraId="6567962F" w14:textId="77777777" w:rsidR="009F4923" w:rsidRPr="00AE4BB6" w:rsidRDefault="009F4923" w:rsidP="00591CB8">
            <w:pPr>
              <w:pStyle w:val="TableParagraph"/>
              <w:numPr>
                <w:ilvl w:val="0"/>
                <w:numId w:val="15"/>
              </w:numPr>
              <w:tabs>
                <w:tab w:val="left" w:pos="822"/>
                <w:tab w:val="left" w:pos="823"/>
              </w:tabs>
              <w:ind w:left="459" w:hanging="357"/>
              <w:rPr>
                <w:i/>
                <w:iCs/>
                <w:color w:val="A6A6A6" w:themeColor="background1" w:themeShade="A6"/>
              </w:rPr>
            </w:pPr>
            <w:r w:rsidRPr="00AE4BB6">
              <w:rPr>
                <w:i/>
                <w:iCs/>
                <w:color w:val="A6A6A6" w:themeColor="background1" w:themeShade="A6"/>
              </w:rPr>
              <w:t>radios</w:t>
            </w:r>
          </w:p>
          <w:p w14:paraId="51F980CF" w14:textId="77777777" w:rsidR="009F4923" w:rsidRPr="00AE4BB6" w:rsidRDefault="009F4923" w:rsidP="00591CB8">
            <w:pPr>
              <w:pStyle w:val="TableParagraph"/>
              <w:numPr>
                <w:ilvl w:val="0"/>
                <w:numId w:val="15"/>
              </w:numPr>
              <w:tabs>
                <w:tab w:val="left" w:pos="822"/>
                <w:tab w:val="left" w:pos="823"/>
              </w:tabs>
              <w:ind w:left="459" w:hanging="357"/>
              <w:rPr>
                <w:i/>
                <w:iCs/>
                <w:color w:val="A6A6A6" w:themeColor="background1" w:themeShade="A6"/>
              </w:rPr>
            </w:pPr>
            <w:r w:rsidRPr="00AE4BB6">
              <w:rPr>
                <w:i/>
                <w:iCs/>
                <w:color w:val="A6A6A6" w:themeColor="background1" w:themeShade="A6"/>
              </w:rPr>
              <w:t>alarms</w:t>
            </w:r>
          </w:p>
          <w:p w14:paraId="6BCF6914" w14:textId="77777777" w:rsidR="009F4923" w:rsidRPr="00AE4BB6" w:rsidRDefault="009F4923" w:rsidP="00591CB8">
            <w:pPr>
              <w:pStyle w:val="TableParagraph"/>
              <w:numPr>
                <w:ilvl w:val="0"/>
                <w:numId w:val="15"/>
              </w:numPr>
              <w:tabs>
                <w:tab w:val="left" w:pos="822"/>
                <w:tab w:val="left" w:pos="823"/>
              </w:tabs>
              <w:ind w:left="459" w:right="1027" w:hanging="357"/>
              <w:rPr>
                <w:i/>
                <w:iCs/>
                <w:color w:val="A6A6A6" w:themeColor="background1" w:themeShade="A6"/>
              </w:rPr>
            </w:pPr>
            <w:r w:rsidRPr="00AE4BB6">
              <w:rPr>
                <w:i/>
                <w:iCs/>
                <w:color w:val="A6A6A6" w:themeColor="background1" w:themeShade="A6"/>
              </w:rPr>
              <w:t xml:space="preserve">amplified </w:t>
            </w:r>
            <w:proofErr w:type="gramStart"/>
            <w:r w:rsidRPr="00AE4BB6">
              <w:rPr>
                <w:i/>
                <w:iCs/>
                <w:color w:val="A6A6A6" w:themeColor="background1" w:themeShade="A6"/>
                <w:spacing w:val="-1"/>
              </w:rPr>
              <w:t>telephones</w:t>
            </w:r>
            <w:proofErr w:type="gramEnd"/>
          </w:p>
          <w:p w14:paraId="0EFF02FA" w14:textId="77777777" w:rsidR="009F4923" w:rsidRPr="00AE4BB6" w:rsidRDefault="009F4923" w:rsidP="00591CB8">
            <w:pPr>
              <w:pStyle w:val="TableParagraph"/>
              <w:numPr>
                <w:ilvl w:val="0"/>
                <w:numId w:val="15"/>
              </w:numPr>
              <w:tabs>
                <w:tab w:val="left" w:pos="822"/>
                <w:tab w:val="left" w:pos="823"/>
              </w:tabs>
              <w:rPr>
                <w:i/>
                <w:iCs/>
                <w:color w:val="A6A6A6" w:themeColor="background1" w:themeShade="A6"/>
              </w:rPr>
            </w:pPr>
            <w:r w:rsidRPr="00AE4BB6">
              <w:rPr>
                <w:i/>
                <w:iCs/>
                <w:color w:val="A6A6A6" w:themeColor="background1" w:themeShade="A6"/>
              </w:rPr>
              <w:t>public address system</w:t>
            </w:r>
          </w:p>
          <w:p w14:paraId="6821FB12" w14:textId="77777777" w:rsidR="009F4923" w:rsidRPr="0046608C" w:rsidRDefault="009F4923" w:rsidP="002561FF">
            <w:pPr>
              <w:spacing w:before="120" w:after="120"/>
              <w:rPr>
                <w:rFonts w:ascii="Arial" w:hAnsi="Arial" w:cs="Arial"/>
                <w:bCs/>
                <w:i/>
                <w:iCs/>
                <w:color w:val="A6A6A6" w:themeColor="background1" w:themeShade="A6"/>
                <w:sz w:val="22"/>
                <w:szCs w:val="22"/>
              </w:rPr>
            </w:pPr>
            <w:r w:rsidRPr="0046608C">
              <w:rPr>
                <w:rFonts w:ascii="Arial" w:hAnsi="Arial" w:cs="Arial"/>
                <w:i/>
                <w:iCs/>
                <w:color w:val="A6A6A6" w:themeColor="background1" w:themeShade="A6"/>
                <w:sz w:val="22"/>
                <w:szCs w:val="22"/>
              </w:rPr>
              <w:t>Refer to Environmental Protection (Noise) Policy 2018 for noise standards.</w:t>
            </w:r>
          </w:p>
        </w:tc>
      </w:tr>
      <w:tr w:rsidR="00F6229F" w:rsidRPr="00AE4BB6" w14:paraId="5896A908" w14:textId="77777777" w:rsidTr="00934A41">
        <w:tc>
          <w:tcPr>
            <w:tcW w:w="1684" w:type="dxa"/>
            <w:shd w:val="clear" w:color="auto" w:fill="D9D9D9" w:themeFill="background1" w:themeFillShade="D9"/>
          </w:tcPr>
          <w:p w14:paraId="50263D25" w14:textId="5565B214" w:rsidR="00F6229F" w:rsidRPr="00934A41" w:rsidRDefault="00F6229F" w:rsidP="00F6229F">
            <w:pPr>
              <w:spacing w:before="120" w:after="120"/>
              <w:rPr>
                <w:rFonts w:ascii="Arial" w:hAnsi="Arial" w:cs="Arial"/>
                <w:b/>
                <w:bCs/>
                <w:color w:val="000000" w:themeColor="text1"/>
              </w:rPr>
            </w:pPr>
            <w:r w:rsidRPr="00934A41">
              <w:rPr>
                <w:rFonts w:ascii="Arial" w:hAnsi="Arial" w:cs="Arial"/>
                <w:b/>
                <w:bCs/>
                <w:color w:val="000000" w:themeColor="text1"/>
              </w:rPr>
              <w:t>Definitions</w:t>
            </w:r>
          </w:p>
        </w:tc>
        <w:tc>
          <w:tcPr>
            <w:tcW w:w="8229" w:type="dxa"/>
          </w:tcPr>
          <w:p w14:paraId="66049360" w14:textId="5F9E0C97" w:rsidR="00F6229F" w:rsidRPr="00AE4BB6" w:rsidRDefault="00F6229F" w:rsidP="00F6229F">
            <w:pPr>
              <w:pStyle w:val="TableParagraph"/>
              <w:spacing w:before="120" w:after="120"/>
              <w:ind w:left="102" w:right="610"/>
              <w:rPr>
                <w:i/>
                <w:iCs/>
                <w:color w:val="A6A6A6" w:themeColor="background1" w:themeShade="A6"/>
              </w:rPr>
            </w:pPr>
            <w:r w:rsidRPr="007211AA">
              <w:rPr>
                <w:bCs/>
                <w:i/>
                <w:iCs/>
                <w:color w:val="A6A6A6" w:themeColor="background1" w:themeShade="A6"/>
              </w:rPr>
              <w:t>&lt;If required relevant definitions may be added</w:t>
            </w:r>
            <w:r w:rsidR="00E416C6">
              <w:rPr>
                <w:bCs/>
                <w:i/>
                <w:iCs/>
                <w:color w:val="A6A6A6" w:themeColor="background1" w:themeShade="A6"/>
              </w:rPr>
              <w:t xml:space="preserve"> or alternatively add a definition section at the end of the document</w:t>
            </w:r>
            <w:r w:rsidR="00E416C6" w:rsidRPr="007211AA">
              <w:rPr>
                <w:bCs/>
                <w:i/>
                <w:iCs/>
                <w:color w:val="A6A6A6" w:themeColor="background1" w:themeShade="A6"/>
              </w:rPr>
              <w:t xml:space="preserve"> </w:t>
            </w:r>
            <w:r w:rsidRPr="007211AA">
              <w:rPr>
                <w:bCs/>
                <w:i/>
                <w:iCs/>
                <w:color w:val="A6A6A6" w:themeColor="background1" w:themeShade="A6"/>
              </w:rPr>
              <w:t>&gt;</w:t>
            </w:r>
          </w:p>
        </w:tc>
      </w:tr>
      <w:tr w:rsidR="009F4923" w:rsidRPr="00AE4BB6" w14:paraId="755CE4CA" w14:textId="77777777" w:rsidTr="00934A41">
        <w:tc>
          <w:tcPr>
            <w:tcW w:w="1684" w:type="dxa"/>
            <w:shd w:val="clear" w:color="auto" w:fill="D9D9D9" w:themeFill="background1" w:themeFillShade="D9"/>
          </w:tcPr>
          <w:p w14:paraId="624EA74E" w14:textId="77777777" w:rsidR="009F4923" w:rsidRPr="00934A41" w:rsidRDefault="009F4923" w:rsidP="002561FF">
            <w:pPr>
              <w:spacing w:before="120" w:after="120"/>
              <w:rPr>
                <w:rFonts w:ascii="Arial" w:hAnsi="Arial" w:cs="Arial"/>
                <w:b/>
                <w:bCs/>
                <w:color w:val="000000" w:themeColor="text1"/>
              </w:rPr>
            </w:pPr>
            <w:r w:rsidRPr="00934A41">
              <w:rPr>
                <w:rFonts w:ascii="Arial" w:hAnsi="Arial" w:cs="Arial"/>
                <w:b/>
                <w:bCs/>
                <w:color w:val="000000" w:themeColor="text1"/>
              </w:rPr>
              <w:t>Performance outcome 3</w:t>
            </w:r>
          </w:p>
        </w:tc>
        <w:tc>
          <w:tcPr>
            <w:tcW w:w="8229" w:type="dxa"/>
          </w:tcPr>
          <w:p w14:paraId="6D5CC89E" w14:textId="77777777" w:rsidR="00DE6712" w:rsidRPr="003E0C87" w:rsidRDefault="00DE6712" w:rsidP="00DE6712">
            <w:pPr>
              <w:pStyle w:val="TableParagraph"/>
              <w:spacing w:before="120" w:after="120"/>
              <w:ind w:left="102" w:right="610"/>
              <w:rPr>
                <w:i/>
                <w:iCs/>
                <w:color w:val="A6A6A6" w:themeColor="background1" w:themeShade="A6"/>
              </w:rPr>
            </w:pPr>
            <w:r w:rsidRPr="003E0C87">
              <w:rPr>
                <w:i/>
                <w:iCs/>
                <w:color w:val="A6A6A6" w:themeColor="background1" w:themeShade="A6"/>
              </w:rPr>
              <w:t xml:space="preserve">&lt;For </w:t>
            </w:r>
            <w:proofErr w:type="gramStart"/>
            <w:r w:rsidRPr="003E0C87">
              <w:rPr>
                <w:i/>
                <w:iCs/>
                <w:color w:val="A6A6A6" w:themeColor="background1" w:themeShade="A6"/>
              </w:rPr>
              <w:t>example</w:t>
            </w:r>
            <w:proofErr w:type="gramEnd"/>
            <w:r w:rsidRPr="003E0C87">
              <w:rPr>
                <w:i/>
                <w:iCs/>
                <w:color w:val="A6A6A6" w:themeColor="background1" w:themeShade="A6"/>
              </w:rPr>
              <w:t>&gt;</w:t>
            </w:r>
          </w:p>
          <w:p w14:paraId="7E754ECC" w14:textId="1B7E6592" w:rsidR="009F4923" w:rsidRPr="00AE4BB6" w:rsidRDefault="009F4923" w:rsidP="002561FF">
            <w:pPr>
              <w:spacing w:before="120" w:after="120"/>
              <w:rPr>
                <w:rFonts w:ascii="Arial" w:hAnsi="Arial" w:cs="Arial"/>
                <w:bCs/>
                <w:i/>
                <w:iCs/>
                <w:color w:val="A6A6A6" w:themeColor="background1" w:themeShade="A6"/>
              </w:rPr>
            </w:pPr>
            <w:r w:rsidRPr="003E0C87">
              <w:rPr>
                <w:rFonts w:ascii="Arial" w:hAnsi="Arial" w:cs="Arial"/>
                <w:bCs/>
                <w:i/>
                <w:iCs/>
                <w:color w:val="A6A6A6" w:themeColor="background1" w:themeShade="A6"/>
                <w:sz w:val="22"/>
                <w:szCs w:val="22"/>
              </w:rPr>
              <w:t>Noise nuisance must be prevented or minimised at noise sensitive places.</w:t>
            </w:r>
          </w:p>
        </w:tc>
      </w:tr>
      <w:tr w:rsidR="009F4923" w:rsidRPr="00AE4BB6" w14:paraId="1752EE8C" w14:textId="77777777" w:rsidTr="00934A41">
        <w:tc>
          <w:tcPr>
            <w:tcW w:w="1684" w:type="dxa"/>
            <w:shd w:val="clear" w:color="auto" w:fill="D9D9D9" w:themeFill="background1" w:themeFillShade="D9"/>
          </w:tcPr>
          <w:p w14:paraId="07C1FCD1" w14:textId="77777777" w:rsidR="009F4923" w:rsidRPr="00934A41" w:rsidRDefault="009F4923" w:rsidP="002561FF">
            <w:pPr>
              <w:spacing w:before="120" w:after="120"/>
              <w:rPr>
                <w:rFonts w:ascii="Arial" w:hAnsi="Arial" w:cs="Arial"/>
                <w:b/>
                <w:bCs/>
                <w:color w:val="000000" w:themeColor="text1"/>
              </w:rPr>
            </w:pPr>
            <w:r w:rsidRPr="00934A41">
              <w:rPr>
                <w:rFonts w:ascii="Arial" w:hAnsi="Arial" w:cs="Arial"/>
                <w:b/>
                <w:bCs/>
                <w:color w:val="000000" w:themeColor="text1"/>
              </w:rPr>
              <w:t>Control measures</w:t>
            </w:r>
          </w:p>
        </w:tc>
        <w:tc>
          <w:tcPr>
            <w:tcW w:w="8229" w:type="dxa"/>
          </w:tcPr>
          <w:p w14:paraId="745B86A9" w14:textId="77777777" w:rsidR="00DE6712" w:rsidRPr="00AE4BB6" w:rsidRDefault="00DE6712" w:rsidP="00DE6712">
            <w:pPr>
              <w:pStyle w:val="TableParagraph"/>
              <w:spacing w:before="120" w:after="120"/>
              <w:ind w:left="102" w:right="610"/>
              <w:rPr>
                <w:i/>
                <w:iCs/>
                <w:color w:val="A6A6A6" w:themeColor="background1" w:themeShade="A6"/>
              </w:rPr>
            </w:pPr>
            <w:r w:rsidRPr="00AE4BB6">
              <w:rPr>
                <w:i/>
                <w:iCs/>
                <w:color w:val="A6A6A6" w:themeColor="background1" w:themeShade="A6"/>
              </w:rPr>
              <w:t xml:space="preserve">&lt;For </w:t>
            </w:r>
            <w:proofErr w:type="gramStart"/>
            <w:r w:rsidRPr="00AE4BB6">
              <w:rPr>
                <w:i/>
                <w:iCs/>
                <w:color w:val="A6A6A6" w:themeColor="background1" w:themeShade="A6"/>
              </w:rPr>
              <w:t>example</w:t>
            </w:r>
            <w:proofErr w:type="gramEnd"/>
            <w:r w:rsidRPr="00AE4BB6">
              <w:rPr>
                <w:i/>
                <w:iCs/>
                <w:color w:val="A6A6A6" w:themeColor="background1" w:themeShade="A6"/>
              </w:rPr>
              <w:t>&gt;</w:t>
            </w:r>
          </w:p>
          <w:p w14:paraId="380C92E7" w14:textId="77777777" w:rsidR="009F4923" w:rsidRPr="00AE4BB6" w:rsidRDefault="009F4923" w:rsidP="00591CB8">
            <w:pPr>
              <w:pStyle w:val="TableParagraph"/>
              <w:numPr>
                <w:ilvl w:val="0"/>
                <w:numId w:val="16"/>
              </w:numPr>
              <w:tabs>
                <w:tab w:val="left" w:pos="782"/>
                <w:tab w:val="left" w:pos="783"/>
              </w:tabs>
              <w:spacing w:before="60" w:after="60"/>
              <w:ind w:left="357" w:right="843" w:hanging="357"/>
              <w:rPr>
                <w:i/>
                <w:iCs/>
                <w:color w:val="A6A6A6" w:themeColor="background1" w:themeShade="A6"/>
              </w:rPr>
            </w:pPr>
            <w:r w:rsidRPr="00AE4BB6">
              <w:rPr>
                <w:i/>
                <w:iCs/>
                <w:color w:val="A6A6A6" w:themeColor="background1" w:themeShade="A6"/>
              </w:rPr>
              <w:t>Maintain a system for capturing complaints and addressing</w:t>
            </w:r>
            <w:r w:rsidRPr="00AE4BB6">
              <w:rPr>
                <w:i/>
                <w:iCs/>
                <w:color w:val="A6A6A6" w:themeColor="background1" w:themeShade="A6"/>
                <w:spacing w:val="-3"/>
              </w:rPr>
              <w:t xml:space="preserve"> </w:t>
            </w:r>
            <w:r w:rsidRPr="00AE4BB6">
              <w:rPr>
                <w:i/>
                <w:iCs/>
                <w:color w:val="A6A6A6" w:themeColor="background1" w:themeShade="A6"/>
              </w:rPr>
              <w:t>them.</w:t>
            </w:r>
          </w:p>
          <w:p w14:paraId="556C6B81" w14:textId="6990C1DB" w:rsidR="009F4923" w:rsidRPr="00AE4BB6" w:rsidRDefault="009F4923" w:rsidP="00591CB8">
            <w:pPr>
              <w:pStyle w:val="TableParagraph"/>
              <w:numPr>
                <w:ilvl w:val="0"/>
                <w:numId w:val="16"/>
              </w:numPr>
              <w:tabs>
                <w:tab w:val="left" w:pos="782"/>
                <w:tab w:val="left" w:pos="783"/>
              </w:tabs>
              <w:spacing w:before="60" w:after="60"/>
              <w:ind w:left="357" w:right="466" w:hanging="357"/>
              <w:rPr>
                <w:i/>
                <w:iCs/>
                <w:color w:val="A6A6A6" w:themeColor="background1" w:themeShade="A6"/>
              </w:rPr>
            </w:pPr>
            <w:r w:rsidRPr="00AE4BB6">
              <w:rPr>
                <w:i/>
                <w:iCs/>
                <w:color w:val="A6A6A6" w:themeColor="background1" w:themeShade="A6"/>
              </w:rPr>
              <w:t>Where noise sensitive receptors are nearby</w:t>
            </w:r>
            <w:r w:rsidRPr="00AE4BB6">
              <w:rPr>
                <w:i/>
                <w:iCs/>
                <w:color w:val="A6A6A6" w:themeColor="background1" w:themeShade="A6"/>
                <w:spacing w:val="-13"/>
              </w:rPr>
              <w:t xml:space="preserve"> </w:t>
            </w:r>
            <w:proofErr w:type="gramStart"/>
            <w:r w:rsidRPr="00AE4BB6">
              <w:rPr>
                <w:i/>
                <w:iCs/>
                <w:color w:val="A6A6A6" w:themeColor="background1" w:themeShade="A6"/>
              </w:rPr>
              <w:t>ensure</w:t>
            </w:r>
            <w:proofErr w:type="gramEnd"/>
            <w:r w:rsidRPr="00AE4BB6">
              <w:rPr>
                <w:i/>
                <w:iCs/>
                <w:color w:val="A6A6A6" w:themeColor="background1" w:themeShade="A6"/>
              </w:rPr>
              <w:t xml:space="preserve"> that noise emissions from noisy equipment are managed appropriately</w:t>
            </w:r>
            <w:r w:rsidR="003E0C87">
              <w:rPr>
                <w:i/>
                <w:iCs/>
                <w:color w:val="A6A6A6" w:themeColor="background1" w:themeShade="A6"/>
              </w:rPr>
              <w:t>.</w:t>
            </w:r>
          </w:p>
          <w:p w14:paraId="3B65078F" w14:textId="77777777" w:rsidR="009F4923" w:rsidRPr="00AE4BB6" w:rsidRDefault="009F4923" w:rsidP="00591CB8">
            <w:pPr>
              <w:pStyle w:val="TableParagraph"/>
              <w:numPr>
                <w:ilvl w:val="0"/>
                <w:numId w:val="16"/>
              </w:numPr>
              <w:tabs>
                <w:tab w:val="left" w:pos="782"/>
                <w:tab w:val="left" w:pos="783"/>
              </w:tabs>
              <w:spacing w:before="60" w:after="60"/>
              <w:ind w:left="357" w:right="162" w:hanging="357"/>
              <w:rPr>
                <w:i/>
                <w:iCs/>
                <w:color w:val="A6A6A6" w:themeColor="background1" w:themeShade="A6"/>
              </w:rPr>
            </w:pPr>
            <w:r w:rsidRPr="00AE4BB6">
              <w:rPr>
                <w:i/>
                <w:iCs/>
                <w:color w:val="A6A6A6" w:themeColor="background1" w:themeShade="A6"/>
              </w:rPr>
              <w:t>Ensure that reversing alarms are of the squawker</w:t>
            </w:r>
            <w:r w:rsidRPr="00AE4BB6">
              <w:rPr>
                <w:i/>
                <w:iCs/>
                <w:color w:val="A6A6A6" w:themeColor="background1" w:themeShade="A6"/>
                <w:spacing w:val="-18"/>
              </w:rPr>
              <w:t xml:space="preserve"> </w:t>
            </w:r>
            <w:r w:rsidRPr="00AE4BB6">
              <w:rPr>
                <w:i/>
                <w:iCs/>
                <w:color w:val="A6A6A6" w:themeColor="background1" w:themeShade="A6"/>
              </w:rPr>
              <w:t>type rather than</w:t>
            </w:r>
            <w:r w:rsidRPr="00AE4BB6">
              <w:rPr>
                <w:i/>
                <w:iCs/>
                <w:color w:val="A6A6A6" w:themeColor="background1" w:themeShade="A6"/>
                <w:spacing w:val="-3"/>
              </w:rPr>
              <w:t xml:space="preserve"> </w:t>
            </w:r>
            <w:r w:rsidRPr="00AE4BB6">
              <w:rPr>
                <w:i/>
                <w:iCs/>
                <w:color w:val="A6A6A6" w:themeColor="background1" w:themeShade="A6"/>
              </w:rPr>
              <w:t>beepers.</w:t>
            </w:r>
          </w:p>
          <w:p w14:paraId="2DDFCEAB" w14:textId="77777777" w:rsidR="009F4923" w:rsidRPr="00AE4BB6" w:rsidRDefault="009F4923" w:rsidP="00591CB8">
            <w:pPr>
              <w:pStyle w:val="TableParagraph"/>
              <w:numPr>
                <w:ilvl w:val="0"/>
                <w:numId w:val="16"/>
              </w:numPr>
              <w:tabs>
                <w:tab w:val="left" w:pos="782"/>
                <w:tab w:val="left" w:pos="783"/>
              </w:tabs>
              <w:spacing w:before="60" w:after="60"/>
              <w:ind w:left="357" w:hanging="357"/>
              <w:rPr>
                <w:i/>
                <w:iCs/>
                <w:color w:val="A6A6A6" w:themeColor="background1" w:themeShade="A6"/>
              </w:rPr>
            </w:pPr>
            <w:r w:rsidRPr="00AE4BB6">
              <w:rPr>
                <w:i/>
                <w:iCs/>
                <w:color w:val="A6A6A6" w:themeColor="background1" w:themeShade="A6"/>
              </w:rPr>
              <w:t>Only operate within your approved operating</w:t>
            </w:r>
            <w:r w:rsidRPr="00AE4BB6">
              <w:rPr>
                <w:i/>
                <w:iCs/>
                <w:color w:val="A6A6A6" w:themeColor="background1" w:themeShade="A6"/>
                <w:spacing w:val="-13"/>
              </w:rPr>
              <w:t xml:space="preserve"> </w:t>
            </w:r>
            <w:r w:rsidRPr="00AE4BB6">
              <w:rPr>
                <w:i/>
                <w:iCs/>
                <w:color w:val="A6A6A6" w:themeColor="background1" w:themeShade="A6"/>
              </w:rPr>
              <w:t>hours.</w:t>
            </w:r>
          </w:p>
          <w:p w14:paraId="7E08482A" w14:textId="77777777" w:rsidR="009F4923" w:rsidRPr="00AE4BB6" w:rsidRDefault="009F4923" w:rsidP="00591CB8">
            <w:pPr>
              <w:pStyle w:val="TableParagraph"/>
              <w:numPr>
                <w:ilvl w:val="0"/>
                <w:numId w:val="16"/>
              </w:numPr>
              <w:tabs>
                <w:tab w:val="left" w:pos="782"/>
                <w:tab w:val="left" w:pos="783"/>
              </w:tabs>
              <w:spacing w:before="60" w:after="60"/>
              <w:ind w:left="357" w:right="487" w:hanging="357"/>
              <w:rPr>
                <w:i/>
                <w:iCs/>
                <w:color w:val="A6A6A6" w:themeColor="background1" w:themeShade="A6"/>
              </w:rPr>
            </w:pPr>
            <w:r w:rsidRPr="00AE4BB6">
              <w:rPr>
                <w:i/>
                <w:iCs/>
                <w:color w:val="A6A6A6" w:themeColor="background1" w:themeShade="A6"/>
              </w:rPr>
              <w:t>When operating outside of normal operating hours, co</w:t>
            </w:r>
            <w:r w:rsidRPr="00AE4BB6">
              <w:rPr>
                <w:i/>
                <w:iCs/>
                <w:color w:val="A6A6A6" w:themeColor="background1" w:themeShade="A6"/>
                <w:spacing w:val="-1"/>
              </w:rPr>
              <w:t>n</w:t>
            </w:r>
            <w:r w:rsidRPr="00AE4BB6">
              <w:rPr>
                <w:i/>
                <w:iCs/>
                <w:color w:val="A6A6A6" w:themeColor="background1" w:themeShade="A6"/>
                <w:spacing w:val="-20"/>
              </w:rPr>
              <w:t>s</w:t>
            </w:r>
            <w:r w:rsidRPr="00AE4BB6">
              <w:rPr>
                <w:i/>
                <w:iCs/>
                <w:color w:val="A6A6A6" w:themeColor="background1" w:themeShade="A6"/>
                <w:w w:val="95"/>
                <w:position w:val="7"/>
                <w:sz w:val="2"/>
              </w:rPr>
              <w:t>D</w:t>
            </w:r>
            <w:r w:rsidRPr="00AE4BB6">
              <w:rPr>
                <w:i/>
                <w:iCs/>
                <w:color w:val="A6A6A6" w:themeColor="background1" w:themeShade="A6"/>
                <w:spacing w:val="-9"/>
                <w:w w:val="95"/>
                <w:position w:val="7"/>
                <w:sz w:val="2"/>
              </w:rPr>
              <w:t>R</w:t>
            </w:r>
            <w:proofErr w:type="spellStart"/>
            <w:r w:rsidRPr="00AE4BB6">
              <w:rPr>
                <w:i/>
                <w:iCs/>
                <w:color w:val="A6A6A6" w:themeColor="background1" w:themeShade="A6"/>
                <w:spacing w:val="-40"/>
              </w:rPr>
              <w:t>i</w:t>
            </w:r>
            <w:proofErr w:type="spellEnd"/>
            <w:r w:rsidRPr="00AE4BB6">
              <w:rPr>
                <w:i/>
                <w:iCs/>
                <w:color w:val="A6A6A6" w:themeColor="background1" w:themeShade="A6"/>
                <w:spacing w:val="-1"/>
                <w:w w:val="96"/>
                <w:position w:val="7"/>
                <w:sz w:val="2"/>
              </w:rPr>
              <w:t>A</w:t>
            </w:r>
            <w:r w:rsidRPr="00AE4BB6">
              <w:rPr>
                <w:i/>
                <w:iCs/>
                <w:color w:val="A6A6A6" w:themeColor="background1" w:themeShade="A6"/>
                <w:w w:val="96"/>
                <w:position w:val="7"/>
                <w:sz w:val="2"/>
              </w:rPr>
              <w:t>FT</w:t>
            </w:r>
            <w:r w:rsidRPr="00AE4BB6">
              <w:rPr>
                <w:i/>
                <w:iCs/>
                <w:color w:val="A6A6A6" w:themeColor="background1" w:themeShade="A6"/>
                <w:spacing w:val="-3"/>
                <w:position w:val="7"/>
                <w:sz w:val="2"/>
              </w:rPr>
              <w:t xml:space="preserve"> </w:t>
            </w:r>
            <w:r w:rsidRPr="00AE4BB6">
              <w:rPr>
                <w:i/>
                <w:iCs/>
                <w:color w:val="A6A6A6" w:themeColor="background1" w:themeShade="A6"/>
              </w:rPr>
              <w:t>d</w:t>
            </w:r>
            <w:r w:rsidRPr="00AE4BB6">
              <w:rPr>
                <w:i/>
                <w:iCs/>
                <w:color w:val="A6A6A6" w:themeColor="background1" w:themeShade="A6"/>
                <w:spacing w:val="-1"/>
              </w:rPr>
              <w:t>e</w:t>
            </w:r>
            <w:r w:rsidRPr="00AE4BB6">
              <w:rPr>
                <w:i/>
                <w:iCs/>
                <w:color w:val="A6A6A6" w:themeColor="background1" w:themeShade="A6"/>
              </w:rPr>
              <w:t>r</w:t>
            </w:r>
            <w:r w:rsidRPr="00AE4BB6">
              <w:rPr>
                <w:i/>
                <w:iCs/>
                <w:color w:val="A6A6A6" w:themeColor="background1" w:themeShade="A6"/>
                <w:spacing w:val="1"/>
              </w:rPr>
              <w:t xml:space="preserve"> </w:t>
            </w:r>
            <w:r w:rsidRPr="00AE4BB6">
              <w:rPr>
                <w:i/>
                <w:iCs/>
                <w:color w:val="A6A6A6" w:themeColor="background1" w:themeShade="A6"/>
              </w:rPr>
              <w:t>co</w:t>
            </w:r>
            <w:r w:rsidRPr="00AE4BB6">
              <w:rPr>
                <w:i/>
                <w:iCs/>
                <w:color w:val="A6A6A6" w:themeColor="background1" w:themeShade="A6"/>
                <w:spacing w:val="-1"/>
              </w:rPr>
              <w:t>n</w:t>
            </w:r>
            <w:r w:rsidRPr="00AE4BB6">
              <w:rPr>
                <w:i/>
                <w:iCs/>
                <w:color w:val="A6A6A6" w:themeColor="background1" w:themeShade="A6"/>
              </w:rPr>
              <w:t>su</w:t>
            </w:r>
            <w:r w:rsidRPr="00AE4BB6">
              <w:rPr>
                <w:i/>
                <w:iCs/>
                <w:color w:val="A6A6A6" w:themeColor="background1" w:themeShade="A6"/>
                <w:spacing w:val="-4"/>
              </w:rPr>
              <w:t>l</w:t>
            </w:r>
            <w:r w:rsidRPr="00AE4BB6">
              <w:rPr>
                <w:i/>
                <w:iCs/>
                <w:color w:val="A6A6A6" w:themeColor="background1" w:themeShade="A6"/>
              </w:rPr>
              <w:t>t</w:t>
            </w:r>
            <w:r w:rsidRPr="00AE4BB6">
              <w:rPr>
                <w:i/>
                <w:iCs/>
                <w:color w:val="A6A6A6" w:themeColor="background1" w:themeShade="A6"/>
                <w:spacing w:val="-2"/>
              </w:rPr>
              <w:t>i</w:t>
            </w:r>
            <w:r w:rsidRPr="00AE4BB6">
              <w:rPr>
                <w:i/>
                <w:iCs/>
                <w:color w:val="A6A6A6" w:themeColor="background1" w:themeShade="A6"/>
              </w:rPr>
              <w:t xml:space="preserve">ng </w:t>
            </w:r>
            <w:r w:rsidRPr="00AE4BB6">
              <w:rPr>
                <w:i/>
                <w:iCs/>
                <w:color w:val="A6A6A6" w:themeColor="background1" w:themeShade="A6"/>
                <w:spacing w:val="-4"/>
              </w:rPr>
              <w:t>w</w:t>
            </w:r>
            <w:r w:rsidRPr="00AE4BB6">
              <w:rPr>
                <w:i/>
                <w:iCs/>
                <w:color w:val="A6A6A6" w:themeColor="background1" w:themeShade="A6"/>
                <w:spacing w:val="-2"/>
              </w:rPr>
              <w:t>i</w:t>
            </w:r>
            <w:r w:rsidRPr="00AE4BB6">
              <w:rPr>
                <w:i/>
                <w:iCs/>
                <w:color w:val="A6A6A6" w:themeColor="background1" w:themeShade="A6"/>
              </w:rPr>
              <w:t xml:space="preserve">th </w:t>
            </w:r>
            <w:r w:rsidRPr="00AE4BB6">
              <w:rPr>
                <w:i/>
                <w:iCs/>
                <w:color w:val="A6A6A6" w:themeColor="background1" w:themeShade="A6"/>
                <w:spacing w:val="-2"/>
              </w:rPr>
              <w:t>y</w:t>
            </w:r>
            <w:r w:rsidRPr="00AE4BB6">
              <w:rPr>
                <w:i/>
                <w:iCs/>
                <w:color w:val="A6A6A6" w:themeColor="background1" w:themeShade="A6"/>
              </w:rPr>
              <w:t>o</w:t>
            </w:r>
            <w:r w:rsidRPr="00AE4BB6">
              <w:rPr>
                <w:i/>
                <w:iCs/>
                <w:color w:val="A6A6A6" w:themeColor="background1" w:themeShade="A6"/>
                <w:spacing w:val="-1"/>
              </w:rPr>
              <w:t>u</w:t>
            </w:r>
            <w:r w:rsidRPr="00AE4BB6">
              <w:rPr>
                <w:i/>
                <w:iCs/>
                <w:color w:val="A6A6A6" w:themeColor="background1" w:themeShade="A6"/>
              </w:rPr>
              <w:t>r</w:t>
            </w:r>
            <w:r w:rsidRPr="00AE4BB6">
              <w:rPr>
                <w:i/>
                <w:iCs/>
                <w:color w:val="A6A6A6" w:themeColor="background1" w:themeShade="A6"/>
                <w:spacing w:val="1"/>
              </w:rPr>
              <w:t xml:space="preserve"> </w:t>
            </w:r>
            <w:r w:rsidRPr="00AE4BB6">
              <w:rPr>
                <w:i/>
                <w:iCs/>
                <w:color w:val="A6A6A6" w:themeColor="background1" w:themeShade="A6"/>
              </w:rPr>
              <w:t>n</w:t>
            </w:r>
            <w:r w:rsidRPr="00AE4BB6">
              <w:rPr>
                <w:i/>
                <w:iCs/>
                <w:color w:val="A6A6A6" w:themeColor="background1" w:themeShade="A6"/>
                <w:spacing w:val="-1"/>
              </w:rPr>
              <w:t>e</w:t>
            </w:r>
            <w:r w:rsidRPr="00AE4BB6">
              <w:rPr>
                <w:i/>
                <w:iCs/>
                <w:color w:val="A6A6A6" w:themeColor="background1" w:themeShade="A6"/>
                <w:spacing w:val="-2"/>
              </w:rPr>
              <w:t>i</w:t>
            </w:r>
            <w:r w:rsidRPr="00AE4BB6">
              <w:rPr>
                <w:i/>
                <w:iCs/>
                <w:color w:val="A6A6A6" w:themeColor="background1" w:themeShade="A6"/>
                <w:spacing w:val="1"/>
              </w:rPr>
              <w:t>g</w:t>
            </w:r>
            <w:r w:rsidRPr="00AE4BB6">
              <w:rPr>
                <w:i/>
                <w:iCs/>
                <w:color w:val="A6A6A6" w:themeColor="background1" w:themeShade="A6"/>
              </w:rPr>
              <w:t>h</w:t>
            </w:r>
            <w:r w:rsidRPr="00AE4BB6">
              <w:rPr>
                <w:i/>
                <w:iCs/>
                <w:color w:val="A6A6A6" w:themeColor="background1" w:themeShade="A6"/>
                <w:spacing w:val="-1"/>
              </w:rPr>
              <w:t>b</w:t>
            </w:r>
            <w:r w:rsidRPr="00AE4BB6">
              <w:rPr>
                <w:i/>
                <w:iCs/>
                <w:color w:val="A6A6A6" w:themeColor="background1" w:themeShade="A6"/>
              </w:rPr>
              <w:t>o</w:t>
            </w:r>
            <w:r w:rsidRPr="00AE4BB6">
              <w:rPr>
                <w:i/>
                <w:iCs/>
                <w:color w:val="A6A6A6" w:themeColor="background1" w:themeShade="A6"/>
                <w:spacing w:val="-1"/>
              </w:rPr>
              <w:t>u</w:t>
            </w:r>
            <w:r w:rsidRPr="00AE4BB6">
              <w:rPr>
                <w:i/>
                <w:iCs/>
                <w:color w:val="A6A6A6" w:themeColor="background1" w:themeShade="A6"/>
                <w:spacing w:val="-2"/>
              </w:rPr>
              <w:t>r</w:t>
            </w:r>
            <w:r w:rsidRPr="00AE4BB6">
              <w:rPr>
                <w:i/>
                <w:iCs/>
                <w:color w:val="A6A6A6" w:themeColor="background1" w:themeShade="A6"/>
              </w:rPr>
              <w:t>s</w:t>
            </w:r>
            <w:r w:rsidRPr="00AE4BB6">
              <w:rPr>
                <w:i/>
                <w:iCs/>
                <w:color w:val="A6A6A6" w:themeColor="background1" w:themeShade="A6"/>
                <w:spacing w:val="-2"/>
              </w:rPr>
              <w:t xml:space="preserve"> </w:t>
            </w:r>
            <w:r w:rsidRPr="00AE4BB6">
              <w:rPr>
                <w:i/>
                <w:iCs/>
                <w:color w:val="A6A6A6" w:themeColor="background1" w:themeShade="A6"/>
              </w:rPr>
              <w:t>to a</w:t>
            </w:r>
            <w:r w:rsidRPr="00AE4BB6">
              <w:rPr>
                <w:i/>
                <w:iCs/>
                <w:color w:val="A6A6A6" w:themeColor="background1" w:themeShade="A6"/>
                <w:spacing w:val="-3"/>
              </w:rPr>
              <w:t>v</w:t>
            </w:r>
            <w:r w:rsidRPr="00AE4BB6">
              <w:rPr>
                <w:i/>
                <w:iCs/>
                <w:color w:val="A6A6A6" w:themeColor="background1" w:themeShade="A6"/>
              </w:rPr>
              <w:t>o</w:t>
            </w:r>
            <w:r w:rsidRPr="00AE4BB6">
              <w:rPr>
                <w:i/>
                <w:iCs/>
                <w:color w:val="A6A6A6" w:themeColor="background1" w:themeShade="A6"/>
                <w:spacing w:val="-2"/>
              </w:rPr>
              <w:t>i</w:t>
            </w:r>
            <w:r w:rsidRPr="00AE4BB6">
              <w:rPr>
                <w:i/>
                <w:iCs/>
                <w:color w:val="A6A6A6" w:themeColor="background1" w:themeShade="A6"/>
              </w:rPr>
              <w:t>d complaints.</w:t>
            </w:r>
          </w:p>
          <w:p w14:paraId="0DDA50C1" w14:textId="77777777" w:rsidR="00034788" w:rsidRPr="00034788" w:rsidRDefault="009F4923" w:rsidP="00591CB8">
            <w:pPr>
              <w:pStyle w:val="TableParagraph"/>
              <w:numPr>
                <w:ilvl w:val="0"/>
                <w:numId w:val="16"/>
              </w:numPr>
              <w:tabs>
                <w:tab w:val="left" w:pos="782"/>
                <w:tab w:val="left" w:pos="783"/>
              </w:tabs>
              <w:spacing w:before="60" w:after="60"/>
              <w:ind w:left="357" w:right="528" w:hanging="357"/>
              <w:rPr>
                <w:bCs/>
                <w:i/>
                <w:iCs/>
                <w:color w:val="A6A6A6" w:themeColor="background1" w:themeShade="A6"/>
              </w:rPr>
            </w:pPr>
            <w:r w:rsidRPr="00AE4BB6">
              <w:rPr>
                <w:i/>
                <w:iCs/>
                <w:color w:val="A6A6A6" w:themeColor="background1" w:themeShade="A6"/>
              </w:rPr>
              <w:t>Limit where practicable the operation of trucks</w:t>
            </w:r>
            <w:r w:rsidRPr="00AE4BB6">
              <w:rPr>
                <w:i/>
                <w:iCs/>
                <w:color w:val="A6A6A6" w:themeColor="background1" w:themeShade="A6"/>
                <w:spacing w:val="-19"/>
              </w:rPr>
              <w:t xml:space="preserve"> </w:t>
            </w:r>
            <w:r w:rsidRPr="00AE4BB6">
              <w:rPr>
                <w:i/>
                <w:iCs/>
                <w:color w:val="A6A6A6" w:themeColor="background1" w:themeShade="A6"/>
              </w:rPr>
              <w:t xml:space="preserve">and other heavy </w:t>
            </w:r>
          </w:p>
          <w:p w14:paraId="49E0930C" w14:textId="77777777" w:rsidR="009F4923" w:rsidRPr="00034788" w:rsidRDefault="009F4923" w:rsidP="00591CB8">
            <w:pPr>
              <w:pStyle w:val="TableParagraph"/>
              <w:numPr>
                <w:ilvl w:val="0"/>
                <w:numId w:val="16"/>
              </w:numPr>
              <w:tabs>
                <w:tab w:val="left" w:pos="782"/>
                <w:tab w:val="left" w:pos="783"/>
              </w:tabs>
              <w:spacing w:before="60" w:after="60"/>
              <w:ind w:left="357" w:right="528" w:hanging="357"/>
              <w:rPr>
                <w:bCs/>
                <w:i/>
                <w:iCs/>
                <w:color w:val="A6A6A6" w:themeColor="background1" w:themeShade="A6"/>
              </w:rPr>
            </w:pPr>
            <w:r w:rsidRPr="00AE4BB6">
              <w:rPr>
                <w:i/>
                <w:iCs/>
                <w:color w:val="A6A6A6" w:themeColor="background1" w:themeShade="A6"/>
              </w:rPr>
              <w:t>machinery to appropriate</w:t>
            </w:r>
            <w:r w:rsidRPr="00AE4BB6">
              <w:rPr>
                <w:i/>
                <w:iCs/>
                <w:color w:val="A6A6A6" w:themeColor="background1" w:themeShade="A6"/>
                <w:spacing w:val="-12"/>
              </w:rPr>
              <w:t xml:space="preserve"> </w:t>
            </w:r>
            <w:r w:rsidRPr="00AE4BB6">
              <w:rPr>
                <w:i/>
                <w:iCs/>
                <w:color w:val="A6A6A6" w:themeColor="background1" w:themeShade="A6"/>
              </w:rPr>
              <w:t>hours.</w:t>
            </w:r>
          </w:p>
          <w:p w14:paraId="21608B70" w14:textId="77777777" w:rsidR="00034788" w:rsidRPr="00AE4BB6" w:rsidRDefault="00034788" w:rsidP="00034788">
            <w:pPr>
              <w:pStyle w:val="TableParagraph"/>
              <w:numPr>
                <w:ilvl w:val="0"/>
                <w:numId w:val="16"/>
              </w:numPr>
              <w:tabs>
                <w:tab w:val="left" w:pos="782"/>
                <w:tab w:val="left" w:pos="783"/>
              </w:tabs>
              <w:spacing w:before="60" w:after="60"/>
              <w:ind w:left="357" w:right="528" w:hanging="357"/>
              <w:rPr>
                <w:i/>
                <w:iCs/>
                <w:color w:val="A6A6A6" w:themeColor="background1" w:themeShade="A6"/>
              </w:rPr>
            </w:pPr>
            <w:r w:rsidRPr="00AE4BB6">
              <w:rPr>
                <w:i/>
                <w:iCs/>
                <w:color w:val="A6A6A6" w:themeColor="background1" w:themeShade="A6"/>
              </w:rPr>
              <w:t>Ensure that all equipment and vehicles are maintained to manufacturer’s specifications.</w:t>
            </w:r>
          </w:p>
          <w:p w14:paraId="03069DB0" w14:textId="77777777" w:rsidR="0043564B" w:rsidRPr="0043564B" w:rsidRDefault="0043564B" w:rsidP="0043564B">
            <w:pPr>
              <w:pStyle w:val="TableParagraph"/>
              <w:numPr>
                <w:ilvl w:val="0"/>
                <w:numId w:val="16"/>
              </w:numPr>
              <w:tabs>
                <w:tab w:val="left" w:pos="782"/>
                <w:tab w:val="left" w:pos="783"/>
              </w:tabs>
              <w:spacing w:before="60" w:after="60"/>
              <w:ind w:left="357" w:right="528" w:hanging="357"/>
              <w:rPr>
                <w:bCs/>
                <w:i/>
                <w:iCs/>
                <w:color w:val="A6A6A6" w:themeColor="background1" w:themeShade="A6"/>
              </w:rPr>
            </w:pPr>
            <w:r w:rsidRPr="00E20236">
              <w:rPr>
                <w:i/>
                <w:iCs/>
                <w:color w:val="A6A6A6" w:themeColor="background1" w:themeShade="A6"/>
              </w:rPr>
              <w:t>Locate your plant in an appropriately area away from sensitive noise receptors.</w:t>
            </w:r>
          </w:p>
          <w:p w14:paraId="1EC56F7E" w14:textId="48C32F9E" w:rsidR="00034788" w:rsidRPr="00AE4BB6" w:rsidRDefault="0043564B" w:rsidP="0043564B">
            <w:pPr>
              <w:pStyle w:val="TableParagraph"/>
              <w:numPr>
                <w:ilvl w:val="0"/>
                <w:numId w:val="16"/>
              </w:numPr>
              <w:tabs>
                <w:tab w:val="left" w:pos="782"/>
                <w:tab w:val="left" w:pos="783"/>
              </w:tabs>
              <w:spacing w:before="60" w:after="60"/>
              <w:ind w:left="357" w:right="528" w:hanging="357"/>
              <w:rPr>
                <w:bCs/>
                <w:i/>
                <w:iCs/>
                <w:color w:val="A6A6A6" w:themeColor="background1" w:themeShade="A6"/>
              </w:rPr>
            </w:pPr>
            <w:r w:rsidRPr="00AE4BB6">
              <w:rPr>
                <w:i/>
                <w:iCs/>
                <w:color w:val="A6A6A6" w:themeColor="background1" w:themeShade="A6"/>
              </w:rPr>
              <w:t>Use the layout of buildings and natural topography as noise barriers where possible. Cost effective landscaping improvements (e.g. fencing and mounds) can be implemented to reduce noise emissions and therefore the potential for complaints.</w:t>
            </w:r>
          </w:p>
        </w:tc>
      </w:tr>
    </w:tbl>
    <w:p w14:paraId="09E03BB2" w14:textId="78AAC375" w:rsidR="009F4923" w:rsidRPr="00AE4BB6" w:rsidRDefault="009F4923" w:rsidP="009F4923">
      <w:pPr>
        <w:rPr>
          <w:rFonts w:ascii="Arial" w:hAnsi="Arial" w:cs="Arial"/>
        </w:rPr>
      </w:pPr>
    </w:p>
    <w:tbl>
      <w:tblPr>
        <w:tblStyle w:val="TableGrid"/>
        <w:tblW w:w="0" w:type="auto"/>
        <w:tblLook w:val="04A0" w:firstRow="1" w:lastRow="0" w:firstColumn="1" w:lastColumn="0" w:noHBand="0" w:noVBand="1"/>
      </w:tblPr>
      <w:tblGrid>
        <w:gridCol w:w="1684"/>
        <w:gridCol w:w="8229"/>
      </w:tblGrid>
      <w:tr w:rsidR="009F4923" w:rsidRPr="00AE4BB6" w14:paraId="22F2819B" w14:textId="77777777" w:rsidTr="00934A41">
        <w:tc>
          <w:tcPr>
            <w:tcW w:w="9913" w:type="dxa"/>
            <w:gridSpan w:val="2"/>
            <w:shd w:val="clear" w:color="auto" w:fill="D9D9D9" w:themeFill="background1" w:themeFillShade="D9"/>
          </w:tcPr>
          <w:p w14:paraId="7A5ED3DB" w14:textId="77777777" w:rsidR="009F4923" w:rsidRPr="00934A41" w:rsidRDefault="009F4923" w:rsidP="002561FF">
            <w:pPr>
              <w:spacing w:before="120" w:after="120"/>
              <w:rPr>
                <w:rFonts w:ascii="Arial" w:hAnsi="Arial" w:cs="Arial"/>
                <w:color w:val="000000" w:themeColor="text1"/>
                <w:sz w:val="40"/>
                <w:szCs w:val="40"/>
              </w:rPr>
            </w:pPr>
            <w:r w:rsidRPr="00934A41">
              <w:rPr>
                <w:rFonts w:ascii="Arial" w:hAnsi="Arial" w:cs="Arial"/>
                <w:color w:val="000000" w:themeColor="text1"/>
                <w:sz w:val="40"/>
                <w:szCs w:val="40"/>
              </w:rPr>
              <w:lastRenderedPageBreak/>
              <w:t>Waste</w:t>
            </w:r>
          </w:p>
        </w:tc>
      </w:tr>
      <w:tr w:rsidR="009F4923" w:rsidRPr="00AE4BB6" w14:paraId="228F3392" w14:textId="77777777" w:rsidTr="00934A41">
        <w:tc>
          <w:tcPr>
            <w:tcW w:w="1684" w:type="dxa"/>
            <w:shd w:val="clear" w:color="auto" w:fill="D9D9D9" w:themeFill="background1" w:themeFillShade="D9"/>
          </w:tcPr>
          <w:p w14:paraId="4C62D353" w14:textId="77777777" w:rsidR="009F4923" w:rsidRPr="00934A41" w:rsidRDefault="009F4923" w:rsidP="002561FF">
            <w:pPr>
              <w:spacing w:before="120" w:after="120"/>
              <w:rPr>
                <w:rFonts w:ascii="Arial" w:hAnsi="Arial" w:cs="Arial"/>
                <w:b/>
                <w:bCs/>
                <w:color w:val="000000" w:themeColor="text1"/>
              </w:rPr>
            </w:pPr>
            <w:r w:rsidRPr="00934A41">
              <w:rPr>
                <w:rFonts w:ascii="Arial" w:hAnsi="Arial" w:cs="Arial"/>
                <w:b/>
                <w:bCs/>
                <w:color w:val="000000" w:themeColor="text1"/>
              </w:rPr>
              <w:t>Background</w:t>
            </w:r>
          </w:p>
        </w:tc>
        <w:tc>
          <w:tcPr>
            <w:tcW w:w="8229" w:type="dxa"/>
          </w:tcPr>
          <w:p w14:paraId="0D6EC756" w14:textId="4E60EEA4" w:rsidR="0042117F" w:rsidRPr="00AE4BB6" w:rsidRDefault="0042117F" w:rsidP="002561FF">
            <w:pPr>
              <w:pStyle w:val="TableParagraph"/>
              <w:ind w:left="0" w:right="403"/>
              <w:rPr>
                <w:i/>
                <w:iCs/>
                <w:color w:val="A6A6A6" w:themeColor="background1" w:themeShade="A6"/>
              </w:rPr>
            </w:pPr>
            <w:r w:rsidRPr="00AE4BB6">
              <w:rPr>
                <w:i/>
                <w:iCs/>
                <w:color w:val="A6A6A6" w:themeColor="background1" w:themeShade="A6"/>
              </w:rPr>
              <w:t xml:space="preserve">&lt;For </w:t>
            </w:r>
            <w:proofErr w:type="gramStart"/>
            <w:r w:rsidRPr="00AE4BB6">
              <w:rPr>
                <w:i/>
                <w:iCs/>
                <w:color w:val="A6A6A6" w:themeColor="background1" w:themeShade="A6"/>
              </w:rPr>
              <w:t>example</w:t>
            </w:r>
            <w:proofErr w:type="gramEnd"/>
            <w:r w:rsidRPr="00AE4BB6">
              <w:rPr>
                <w:i/>
                <w:iCs/>
                <w:color w:val="A6A6A6" w:themeColor="background1" w:themeShade="A6"/>
              </w:rPr>
              <w:t>&gt;</w:t>
            </w:r>
          </w:p>
          <w:p w14:paraId="065203F4" w14:textId="79BE1D16" w:rsidR="009F4923" w:rsidRPr="00AE4BB6" w:rsidRDefault="009F4923" w:rsidP="002561FF">
            <w:pPr>
              <w:pStyle w:val="TableParagraph"/>
              <w:ind w:left="0" w:right="403"/>
              <w:rPr>
                <w:i/>
                <w:iCs/>
                <w:color w:val="A6A6A6" w:themeColor="background1" w:themeShade="A6"/>
              </w:rPr>
            </w:pPr>
            <w:r w:rsidRPr="00AE4BB6">
              <w:rPr>
                <w:i/>
                <w:iCs/>
                <w:color w:val="A6A6A6" w:themeColor="background1" w:themeShade="A6"/>
              </w:rPr>
              <w:t>Producing waste has impacts from extracting resources to disposal in landfill. Disposal has significant environmental impacts from transporting the waste for disposal, to potential leachate, odour and greenhouse gas emission impacts.</w:t>
            </w:r>
          </w:p>
          <w:p w14:paraId="136E513B" w14:textId="77777777" w:rsidR="009F4923" w:rsidRPr="00AE4BB6" w:rsidRDefault="009F4923" w:rsidP="002561FF">
            <w:pPr>
              <w:pStyle w:val="TableParagraph"/>
              <w:ind w:left="0" w:right="403"/>
              <w:rPr>
                <w:i/>
                <w:iCs/>
                <w:color w:val="A6A6A6" w:themeColor="background1" w:themeShade="A6"/>
              </w:rPr>
            </w:pPr>
          </w:p>
          <w:p w14:paraId="0A2EF0A5" w14:textId="77777777" w:rsidR="009F4923" w:rsidRPr="00AE4BB6" w:rsidRDefault="009F4923" w:rsidP="002561FF">
            <w:pPr>
              <w:pStyle w:val="TableParagraph"/>
              <w:ind w:left="0" w:right="403"/>
              <w:rPr>
                <w:i/>
                <w:iCs/>
                <w:color w:val="A6A6A6" w:themeColor="background1" w:themeShade="A6"/>
              </w:rPr>
            </w:pPr>
            <w:r w:rsidRPr="00AE4BB6">
              <w:rPr>
                <w:i/>
                <w:iCs/>
                <w:color w:val="A6A6A6" w:themeColor="background1" w:themeShade="A6"/>
              </w:rPr>
              <w:t xml:space="preserve">Waste management practices should follow the legislated waste management hierarchy. These are prioritised below from the most preferred to least preferred </w:t>
            </w:r>
            <w:proofErr w:type="gramStart"/>
            <w:r w:rsidRPr="00AE4BB6">
              <w:rPr>
                <w:i/>
                <w:iCs/>
                <w:color w:val="A6A6A6" w:themeColor="background1" w:themeShade="A6"/>
              </w:rPr>
              <w:t>options</w:t>
            </w:r>
            <w:proofErr w:type="gramEnd"/>
          </w:p>
          <w:p w14:paraId="45D2A3DC" w14:textId="77777777" w:rsidR="009F4923" w:rsidRPr="00AE4BB6" w:rsidRDefault="009F4923" w:rsidP="00591CB8">
            <w:pPr>
              <w:pStyle w:val="TableParagraph"/>
              <w:numPr>
                <w:ilvl w:val="0"/>
                <w:numId w:val="17"/>
              </w:numPr>
              <w:tabs>
                <w:tab w:val="left" w:pos="715"/>
                <w:tab w:val="left" w:pos="716"/>
              </w:tabs>
              <w:spacing w:before="60" w:after="60"/>
              <w:ind w:left="357" w:hanging="357"/>
              <w:rPr>
                <w:i/>
                <w:iCs/>
                <w:color w:val="A6A6A6" w:themeColor="background1" w:themeShade="A6"/>
              </w:rPr>
            </w:pPr>
            <w:r w:rsidRPr="00AE4BB6">
              <w:rPr>
                <w:i/>
                <w:iCs/>
                <w:color w:val="A6A6A6" w:themeColor="background1" w:themeShade="A6"/>
              </w:rPr>
              <w:t xml:space="preserve">AVOID unnecessary resource </w:t>
            </w:r>
            <w:proofErr w:type="gramStart"/>
            <w:r w:rsidRPr="00AE4BB6">
              <w:rPr>
                <w:i/>
                <w:iCs/>
                <w:color w:val="A6A6A6" w:themeColor="background1" w:themeShade="A6"/>
              </w:rPr>
              <w:t>consumption</w:t>
            </w:r>
            <w:proofErr w:type="gramEnd"/>
          </w:p>
          <w:p w14:paraId="3CE5186C" w14:textId="77777777" w:rsidR="009F4923" w:rsidRPr="00AE4BB6" w:rsidRDefault="009F4923" w:rsidP="00591CB8">
            <w:pPr>
              <w:pStyle w:val="TableParagraph"/>
              <w:numPr>
                <w:ilvl w:val="0"/>
                <w:numId w:val="17"/>
              </w:numPr>
              <w:tabs>
                <w:tab w:val="left" w:pos="715"/>
                <w:tab w:val="left" w:pos="716"/>
              </w:tabs>
              <w:spacing w:before="60" w:after="60"/>
              <w:ind w:left="357" w:hanging="357"/>
              <w:rPr>
                <w:i/>
                <w:iCs/>
                <w:color w:val="A6A6A6" w:themeColor="background1" w:themeShade="A6"/>
              </w:rPr>
            </w:pPr>
            <w:r w:rsidRPr="00AE4BB6">
              <w:rPr>
                <w:i/>
                <w:iCs/>
                <w:color w:val="A6A6A6" w:themeColor="background1" w:themeShade="A6"/>
              </w:rPr>
              <w:t xml:space="preserve">REDUCE waste generation and </w:t>
            </w:r>
            <w:proofErr w:type="gramStart"/>
            <w:r w:rsidRPr="00AE4BB6">
              <w:rPr>
                <w:i/>
                <w:iCs/>
                <w:color w:val="A6A6A6" w:themeColor="background1" w:themeShade="A6"/>
              </w:rPr>
              <w:t>disposal</w:t>
            </w:r>
            <w:proofErr w:type="gramEnd"/>
          </w:p>
          <w:p w14:paraId="3BE6B77C" w14:textId="77777777" w:rsidR="009F4923" w:rsidRPr="00AE4BB6" w:rsidRDefault="009F4923" w:rsidP="00591CB8">
            <w:pPr>
              <w:pStyle w:val="TableParagraph"/>
              <w:numPr>
                <w:ilvl w:val="0"/>
                <w:numId w:val="17"/>
              </w:numPr>
              <w:tabs>
                <w:tab w:val="left" w:pos="715"/>
                <w:tab w:val="left" w:pos="716"/>
              </w:tabs>
              <w:spacing w:before="60" w:after="60"/>
              <w:ind w:left="357" w:hanging="357"/>
              <w:rPr>
                <w:i/>
                <w:iCs/>
                <w:color w:val="A6A6A6" w:themeColor="background1" w:themeShade="A6"/>
              </w:rPr>
            </w:pPr>
            <w:r w:rsidRPr="00AE4BB6">
              <w:rPr>
                <w:i/>
                <w:iCs/>
                <w:color w:val="A6A6A6" w:themeColor="background1" w:themeShade="A6"/>
              </w:rPr>
              <w:t>RE-USE waste resources without further manufacturing</w:t>
            </w:r>
          </w:p>
          <w:p w14:paraId="1D19D821" w14:textId="77777777" w:rsidR="009F4923" w:rsidRPr="00AE4BB6" w:rsidRDefault="009F4923" w:rsidP="00591CB8">
            <w:pPr>
              <w:pStyle w:val="TableParagraph"/>
              <w:numPr>
                <w:ilvl w:val="0"/>
                <w:numId w:val="17"/>
              </w:numPr>
              <w:tabs>
                <w:tab w:val="left" w:pos="715"/>
                <w:tab w:val="left" w:pos="716"/>
              </w:tabs>
              <w:spacing w:before="60" w:after="60"/>
              <w:ind w:left="357" w:hanging="357"/>
              <w:rPr>
                <w:i/>
                <w:iCs/>
                <w:color w:val="A6A6A6" w:themeColor="background1" w:themeShade="A6"/>
              </w:rPr>
            </w:pPr>
            <w:r w:rsidRPr="00AE4BB6">
              <w:rPr>
                <w:i/>
                <w:iCs/>
                <w:color w:val="A6A6A6" w:themeColor="background1" w:themeShade="A6"/>
              </w:rPr>
              <w:t xml:space="preserve">RECYCLE waste resources, including the recovery of </w:t>
            </w:r>
            <w:proofErr w:type="gramStart"/>
            <w:r w:rsidRPr="00AE4BB6">
              <w:rPr>
                <w:i/>
                <w:iCs/>
                <w:color w:val="A6A6A6" w:themeColor="background1" w:themeShade="A6"/>
              </w:rPr>
              <w:t>energy</w:t>
            </w:r>
            <w:proofErr w:type="gramEnd"/>
          </w:p>
          <w:p w14:paraId="038539CA" w14:textId="77777777" w:rsidR="009F4923" w:rsidRPr="00AE4BB6" w:rsidRDefault="009F4923" w:rsidP="00591CB8">
            <w:pPr>
              <w:pStyle w:val="TableParagraph"/>
              <w:numPr>
                <w:ilvl w:val="0"/>
                <w:numId w:val="17"/>
              </w:numPr>
              <w:tabs>
                <w:tab w:val="left" w:pos="715"/>
                <w:tab w:val="left" w:pos="716"/>
              </w:tabs>
              <w:spacing w:before="60" w:after="60"/>
              <w:ind w:left="357" w:hanging="357"/>
              <w:rPr>
                <w:i/>
                <w:iCs/>
                <w:color w:val="A6A6A6" w:themeColor="background1" w:themeShade="A6"/>
              </w:rPr>
            </w:pPr>
            <w:r w:rsidRPr="00AE4BB6">
              <w:rPr>
                <w:i/>
                <w:iCs/>
                <w:color w:val="A6A6A6" w:themeColor="background1" w:themeShade="A6"/>
              </w:rPr>
              <w:t xml:space="preserve">TREAT waste before disposal, including reducing the hazardous nature of </w:t>
            </w:r>
            <w:proofErr w:type="gramStart"/>
            <w:r w:rsidRPr="00AE4BB6">
              <w:rPr>
                <w:i/>
                <w:iCs/>
                <w:color w:val="A6A6A6" w:themeColor="background1" w:themeShade="A6"/>
              </w:rPr>
              <w:t>waste</w:t>
            </w:r>
            <w:proofErr w:type="gramEnd"/>
          </w:p>
          <w:p w14:paraId="2906BF05" w14:textId="77777777" w:rsidR="009F4923" w:rsidRPr="00AE4BB6" w:rsidRDefault="009F4923" w:rsidP="00591CB8">
            <w:pPr>
              <w:pStyle w:val="TableParagraph"/>
              <w:numPr>
                <w:ilvl w:val="0"/>
                <w:numId w:val="17"/>
              </w:numPr>
              <w:tabs>
                <w:tab w:val="left" w:pos="715"/>
                <w:tab w:val="left" w:pos="716"/>
              </w:tabs>
              <w:spacing w:before="60" w:after="60"/>
              <w:ind w:left="357" w:hanging="357"/>
              <w:rPr>
                <w:i/>
                <w:iCs/>
                <w:color w:val="A6A6A6" w:themeColor="background1" w:themeShade="A6"/>
              </w:rPr>
            </w:pPr>
            <w:r w:rsidRPr="00AE4BB6">
              <w:rPr>
                <w:i/>
                <w:iCs/>
                <w:color w:val="A6A6A6" w:themeColor="background1" w:themeShade="A6"/>
              </w:rPr>
              <w:t xml:space="preserve">DISPOSE of waste only if there is no viable </w:t>
            </w:r>
            <w:proofErr w:type="gramStart"/>
            <w:r w:rsidRPr="00AE4BB6">
              <w:rPr>
                <w:i/>
                <w:iCs/>
                <w:color w:val="A6A6A6" w:themeColor="background1" w:themeShade="A6"/>
              </w:rPr>
              <w:t>alternative</w:t>
            </w:r>
            <w:proofErr w:type="gramEnd"/>
          </w:p>
          <w:p w14:paraId="02DAE4FB" w14:textId="77777777" w:rsidR="009F4923" w:rsidRPr="00AE4BB6" w:rsidRDefault="009F4923" w:rsidP="002561FF">
            <w:pPr>
              <w:pStyle w:val="TableParagraph"/>
              <w:tabs>
                <w:tab w:val="left" w:pos="715"/>
                <w:tab w:val="left" w:pos="716"/>
              </w:tabs>
              <w:spacing w:before="120" w:after="120"/>
              <w:ind w:left="0"/>
              <w:rPr>
                <w:i/>
                <w:iCs/>
                <w:color w:val="A6A6A6" w:themeColor="background1" w:themeShade="A6"/>
              </w:rPr>
            </w:pPr>
            <w:r w:rsidRPr="00AE4BB6">
              <w:rPr>
                <w:i/>
                <w:iCs/>
                <w:color w:val="A6A6A6" w:themeColor="background1" w:themeShade="A6"/>
              </w:rPr>
              <w:t>The Waste Reduction and Recycling Act 2011 provides for an end of waste (EOW) framework to promote resource recovery opportunities and transform the perception of waste from being seen as waste to being valued as a resource. The EOW framework provides for a waste to be approved as a resource if that it meets specified quality criteria for its specific use. If a waste is approved as a resource under the EOW framework, it is no longer considered a waste under the Environmental Protection Act 1994. If the resource is not used in accordance with the applicable EOW code or approval, it would then again be considered a waste and must be managed accordingly.</w:t>
            </w:r>
          </w:p>
        </w:tc>
      </w:tr>
      <w:tr w:rsidR="00F6229F" w:rsidRPr="00AE4BB6" w14:paraId="42DF572F" w14:textId="77777777" w:rsidTr="00934A41">
        <w:tc>
          <w:tcPr>
            <w:tcW w:w="1684" w:type="dxa"/>
            <w:shd w:val="clear" w:color="auto" w:fill="D9D9D9" w:themeFill="background1" w:themeFillShade="D9"/>
          </w:tcPr>
          <w:p w14:paraId="4F1FACE2" w14:textId="5DC0EFDD" w:rsidR="00F6229F" w:rsidRPr="00934A41" w:rsidRDefault="00F6229F" w:rsidP="00F6229F">
            <w:pPr>
              <w:spacing w:before="120" w:after="120"/>
              <w:rPr>
                <w:rFonts w:ascii="Arial" w:hAnsi="Arial" w:cs="Arial"/>
                <w:b/>
                <w:bCs/>
                <w:color w:val="000000" w:themeColor="text1"/>
              </w:rPr>
            </w:pPr>
            <w:r w:rsidRPr="00934A41">
              <w:rPr>
                <w:rFonts w:ascii="Arial" w:hAnsi="Arial" w:cs="Arial"/>
                <w:b/>
                <w:bCs/>
                <w:color w:val="000000" w:themeColor="text1"/>
              </w:rPr>
              <w:t>Definitions</w:t>
            </w:r>
          </w:p>
        </w:tc>
        <w:tc>
          <w:tcPr>
            <w:tcW w:w="8229" w:type="dxa"/>
          </w:tcPr>
          <w:p w14:paraId="0D3845ED" w14:textId="27015ECE" w:rsidR="00F6229F" w:rsidRPr="00AE4BB6" w:rsidRDefault="00F6229F" w:rsidP="00F6229F">
            <w:pPr>
              <w:spacing w:before="120" w:after="120"/>
              <w:rPr>
                <w:rFonts w:ascii="Arial" w:hAnsi="Arial" w:cs="Arial"/>
                <w:bCs/>
                <w:i/>
                <w:iCs/>
                <w:color w:val="A6A6A6" w:themeColor="background1" w:themeShade="A6"/>
                <w:sz w:val="22"/>
                <w:szCs w:val="22"/>
              </w:rPr>
            </w:pPr>
            <w:r w:rsidRPr="007211AA">
              <w:rPr>
                <w:rFonts w:ascii="Arial" w:hAnsi="Arial" w:cs="Arial"/>
                <w:bCs/>
                <w:i/>
                <w:iCs/>
                <w:color w:val="A6A6A6" w:themeColor="background1" w:themeShade="A6"/>
                <w:sz w:val="22"/>
                <w:szCs w:val="22"/>
              </w:rPr>
              <w:t>&lt;If required relevant definitions may be added</w:t>
            </w:r>
            <w:r w:rsidR="00AC1A2F">
              <w:rPr>
                <w:rFonts w:ascii="Arial" w:hAnsi="Arial" w:cs="Arial"/>
                <w:bCs/>
                <w:i/>
                <w:iCs/>
                <w:color w:val="A6A6A6" w:themeColor="background1" w:themeShade="A6"/>
                <w:sz w:val="22"/>
                <w:szCs w:val="22"/>
              </w:rPr>
              <w:t xml:space="preserve"> or alternatively add a definition section at the end of the document</w:t>
            </w:r>
            <w:r w:rsidR="00AC1A2F" w:rsidRPr="007211AA">
              <w:rPr>
                <w:rFonts w:ascii="Arial" w:hAnsi="Arial" w:cs="Arial"/>
                <w:bCs/>
                <w:i/>
                <w:iCs/>
                <w:color w:val="A6A6A6" w:themeColor="background1" w:themeShade="A6"/>
                <w:sz w:val="22"/>
                <w:szCs w:val="22"/>
              </w:rPr>
              <w:t xml:space="preserve"> </w:t>
            </w:r>
            <w:r w:rsidRPr="007211AA">
              <w:rPr>
                <w:rFonts w:ascii="Arial" w:hAnsi="Arial" w:cs="Arial"/>
                <w:bCs/>
                <w:i/>
                <w:iCs/>
                <w:color w:val="A6A6A6" w:themeColor="background1" w:themeShade="A6"/>
                <w:sz w:val="22"/>
                <w:szCs w:val="22"/>
              </w:rPr>
              <w:t>&gt;</w:t>
            </w:r>
          </w:p>
        </w:tc>
      </w:tr>
      <w:tr w:rsidR="00F6229F" w:rsidRPr="00AE4BB6" w14:paraId="0EACCB8D" w14:textId="77777777" w:rsidTr="00934A41">
        <w:tc>
          <w:tcPr>
            <w:tcW w:w="1684" w:type="dxa"/>
            <w:shd w:val="clear" w:color="auto" w:fill="D9D9D9" w:themeFill="background1" w:themeFillShade="D9"/>
          </w:tcPr>
          <w:p w14:paraId="6ABA3F55" w14:textId="77777777" w:rsidR="00F6229F" w:rsidRPr="00934A41" w:rsidRDefault="00F6229F" w:rsidP="00F6229F">
            <w:pPr>
              <w:spacing w:before="120" w:after="120"/>
              <w:rPr>
                <w:rFonts w:ascii="Arial" w:hAnsi="Arial" w:cs="Arial"/>
                <w:b/>
                <w:bCs/>
                <w:color w:val="000000" w:themeColor="text1"/>
              </w:rPr>
            </w:pPr>
            <w:r w:rsidRPr="00934A41">
              <w:rPr>
                <w:rFonts w:ascii="Arial" w:hAnsi="Arial" w:cs="Arial"/>
                <w:b/>
                <w:bCs/>
                <w:color w:val="000000" w:themeColor="text1"/>
              </w:rPr>
              <w:t>Performance outcome 4</w:t>
            </w:r>
          </w:p>
        </w:tc>
        <w:tc>
          <w:tcPr>
            <w:tcW w:w="8229" w:type="dxa"/>
          </w:tcPr>
          <w:p w14:paraId="1CFA931E" w14:textId="77777777" w:rsidR="00F6229F" w:rsidRPr="00AE4BB6" w:rsidRDefault="00F6229F" w:rsidP="00F6229F">
            <w:pPr>
              <w:spacing w:before="120" w:after="120"/>
              <w:rPr>
                <w:rFonts w:ascii="Arial" w:hAnsi="Arial" w:cs="Arial"/>
                <w:bCs/>
                <w:i/>
                <w:iCs/>
                <w:color w:val="A6A6A6" w:themeColor="background1" w:themeShade="A6"/>
                <w:sz w:val="22"/>
                <w:szCs w:val="22"/>
              </w:rPr>
            </w:pPr>
            <w:r w:rsidRPr="00AE4BB6">
              <w:rPr>
                <w:rFonts w:ascii="Arial" w:hAnsi="Arial" w:cs="Arial"/>
                <w:bCs/>
                <w:i/>
                <w:iCs/>
                <w:color w:val="A6A6A6" w:themeColor="background1" w:themeShade="A6"/>
                <w:sz w:val="22"/>
                <w:szCs w:val="22"/>
              </w:rPr>
              <w:t xml:space="preserve">&lt;For </w:t>
            </w:r>
            <w:proofErr w:type="gramStart"/>
            <w:r w:rsidRPr="00AE4BB6">
              <w:rPr>
                <w:rFonts w:ascii="Arial" w:hAnsi="Arial" w:cs="Arial"/>
                <w:bCs/>
                <w:i/>
                <w:iCs/>
                <w:color w:val="A6A6A6" w:themeColor="background1" w:themeShade="A6"/>
                <w:sz w:val="22"/>
                <w:szCs w:val="22"/>
              </w:rPr>
              <w:t>example</w:t>
            </w:r>
            <w:proofErr w:type="gramEnd"/>
            <w:r w:rsidRPr="00AE4BB6">
              <w:rPr>
                <w:rFonts w:ascii="Arial" w:hAnsi="Arial" w:cs="Arial"/>
                <w:bCs/>
                <w:i/>
                <w:iCs/>
                <w:color w:val="A6A6A6" w:themeColor="background1" w:themeShade="A6"/>
                <w:sz w:val="22"/>
                <w:szCs w:val="22"/>
              </w:rPr>
              <w:t>&gt;</w:t>
            </w:r>
          </w:p>
          <w:p w14:paraId="061C81D0" w14:textId="2EAC2455" w:rsidR="00F6229F" w:rsidRPr="00AE4BB6" w:rsidRDefault="00F6229F" w:rsidP="00F6229F">
            <w:pPr>
              <w:spacing w:before="120" w:after="120"/>
              <w:rPr>
                <w:rFonts w:ascii="Arial" w:hAnsi="Arial" w:cs="Arial"/>
                <w:bCs/>
                <w:i/>
                <w:iCs/>
                <w:color w:val="A6A6A6" w:themeColor="background1" w:themeShade="A6"/>
                <w:sz w:val="22"/>
                <w:szCs w:val="22"/>
              </w:rPr>
            </w:pPr>
            <w:r w:rsidRPr="00AE4BB6">
              <w:rPr>
                <w:rFonts w:ascii="Arial" w:hAnsi="Arial" w:cs="Arial"/>
                <w:bCs/>
                <w:i/>
                <w:iCs/>
                <w:color w:val="A6A6A6" w:themeColor="background1" w:themeShade="A6"/>
                <w:sz w:val="22"/>
                <w:szCs w:val="22"/>
              </w:rPr>
              <w:t xml:space="preserve">Waste production and disposal must be </w:t>
            </w:r>
            <w:proofErr w:type="gramStart"/>
            <w:r w:rsidRPr="00AE4BB6">
              <w:rPr>
                <w:rFonts w:ascii="Arial" w:hAnsi="Arial" w:cs="Arial"/>
                <w:bCs/>
                <w:i/>
                <w:iCs/>
                <w:color w:val="A6A6A6" w:themeColor="background1" w:themeShade="A6"/>
                <w:sz w:val="22"/>
                <w:szCs w:val="22"/>
              </w:rPr>
              <w:t>minimised</w:t>
            </w:r>
            <w:proofErr w:type="gramEnd"/>
            <w:r w:rsidRPr="00AE4BB6">
              <w:rPr>
                <w:rFonts w:ascii="Arial" w:hAnsi="Arial" w:cs="Arial"/>
                <w:bCs/>
                <w:i/>
                <w:iCs/>
                <w:color w:val="A6A6A6" w:themeColor="background1" w:themeShade="A6"/>
                <w:sz w:val="22"/>
                <w:szCs w:val="22"/>
              </w:rPr>
              <w:t xml:space="preserve"> and waste must be managed to prevent environmental harm.</w:t>
            </w:r>
          </w:p>
        </w:tc>
      </w:tr>
      <w:tr w:rsidR="00F6229F" w:rsidRPr="00AE4BB6" w14:paraId="2272E546" w14:textId="77777777" w:rsidTr="00934A41">
        <w:tc>
          <w:tcPr>
            <w:tcW w:w="1684" w:type="dxa"/>
            <w:shd w:val="clear" w:color="auto" w:fill="D9D9D9" w:themeFill="background1" w:themeFillShade="D9"/>
          </w:tcPr>
          <w:p w14:paraId="1609A289" w14:textId="77777777" w:rsidR="00F6229F" w:rsidRPr="00934A41" w:rsidRDefault="00F6229F" w:rsidP="00F6229F">
            <w:pPr>
              <w:spacing w:before="120" w:after="120"/>
              <w:rPr>
                <w:rFonts w:ascii="Arial" w:hAnsi="Arial" w:cs="Arial"/>
                <w:b/>
                <w:bCs/>
                <w:color w:val="000000" w:themeColor="text1"/>
              </w:rPr>
            </w:pPr>
            <w:r w:rsidRPr="00934A41">
              <w:rPr>
                <w:rFonts w:ascii="Arial" w:hAnsi="Arial" w:cs="Arial"/>
                <w:b/>
                <w:bCs/>
                <w:color w:val="000000" w:themeColor="text1"/>
              </w:rPr>
              <w:t>Control measures</w:t>
            </w:r>
          </w:p>
        </w:tc>
        <w:tc>
          <w:tcPr>
            <w:tcW w:w="8229" w:type="dxa"/>
          </w:tcPr>
          <w:p w14:paraId="57AB8837" w14:textId="0FB2DBF7" w:rsidR="00F6229F" w:rsidRPr="00AE4BB6" w:rsidRDefault="00F6229F" w:rsidP="00F6229F">
            <w:pPr>
              <w:pStyle w:val="TableParagraph"/>
              <w:tabs>
                <w:tab w:val="left" w:pos="782"/>
                <w:tab w:val="left" w:pos="783"/>
              </w:tabs>
              <w:spacing w:before="60" w:after="60"/>
              <w:ind w:left="0" w:right="230"/>
              <w:rPr>
                <w:i/>
                <w:iCs/>
                <w:color w:val="A6A6A6" w:themeColor="background1" w:themeShade="A6"/>
              </w:rPr>
            </w:pPr>
            <w:r w:rsidRPr="00AE4BB6">
              <w:rPr>
                <w:i/>
                <w:iCs/>
                <w:color w:val="A6A6A6" w:themeColor="background1" w:themeShade="A6"/>
              </w:rPr>
              <w:t xml:space="preserve">&lt;For </w:t>
            </w:r>
            <w:proofErr w:type="gramStart"/>
            <w:r w:rsidRPr="00AE4BB6">
              <w:rPr>
                <w:i/>
                <w:iCs/>
                <w:color w:val="A6A6A6" w:themeColor="background1" w:themeShade="A6"/>
              </w:rPr>
              <w:t>example</w:t>
            </w:r>
            <w:proofErr w:type="gramEnd"/>
            <w:r w:rsidRPr="00AE4BB6">
              <w:rPr>
                <w:i/>
                <w:iCs/>
                <w:color w:val="A6A6A6" w:themeColor="background1" w:themeShade="A6"/>
              </w:rPr>
              <w:t>&gt;</w:t>
            </w:r>
          </w:p>
          <w:p w14:paraId="0AAD3219" w14:textId="73387348" w:rsidR="00F6229F" w:rsidRPr="00AE4BB6" w:rsidRDefault="00F6229F" w:rsidP="00F6229F">
            <w:pPr>
              <w:pStyle w:val="TableParagraph"/>
              <w:numPr>
                <w:ilvl w:val="0"/>
                <w:numId w:val="18"/>
              </w:numPr>
              <w:tabs>
                <w:tab w:val="left" w:pos="782"/>
                <w:tab w:val="left" w:pos="783"/>
              </w:tabs>
              <w:spacing w:before="60" w:after="60"/>
              <w:ind w:left="357" w:right="230"/>
              <w:rPr>
                <w:i/>
                <w:iCs/>
                <w:color w:val="A6A6A6" w:themeColor="background1" w:themeShade="A6"/>
              </w:rPr>
            </w:pPr>
            <w:r w:rsidRPr="00AE4BB6">
              <w:rPr>
                <w:i/>
                <w:iCs/>
                <w:color w:val="A6A6A6" w:themeColor="background1" w:themeShade="A6"/>
                <w:spacing w:val="-1"/>
                <w:position w:val="1"/>
              </w:rPr>
              <w:t>E</w:t>
            </w:r>
            <w:r w:rsidRPr="00AE4BB6">
              <w:rPr>
                <w:i/>
                <w:iCs/>
                <w:color w:val="A6A6A6" w:themeColor="background1" w:themeShade="A6"/>
                <w:position w:val="1"/>
              </w:rPr>
              <w:t>ns</w:t>
            </w:r>
            <w:r w:rsidRPr="00AE4BB6">
              <w:rPr>
                <w:i/>
                <w:iCs/>
                <w:color w:val="A6A6A6" w:themeColor="background1" w:themeShade="A6"/>
                <w:spacing w:val="-56"/>
                <w:position w:val="1"/>
              </w:rPr>
              <w:t>u</w:t>
            </w:r>
            <w:r w:rsidRPr="00AE4BB6">
              <w:rPr>
                <w:i/>
                <w:iCs/>
                <w:color w:val="A6A6A6" w:themeColor="background1" w:themeShade="A6"/>
                <w:position w:val="1"/>
              </w:rPr>
              <w:t>re</w:t>
            </w:r>
            <w:r w:rsidRPr="00AE4BB6">
              <w:rPr>
                <w:i/>
                <w:iCs/>
                <w:color w:val="A6A6A6" w:themeColor="background1" w:themeShade="A6"/>
                <w:spacing w:val="-2"/>
                <w:position w:val="1"/>
              </w:rPr>
              <w:t xml:space="preserve"> </w:t>
            </w:r>
            <w:r w:rsidRPr="00AE4BB6">
              <w:rPr>
                <w:i/>
                <w:iCs/>
                <w:color w:val="A6A6A6" w:themeColor="background1" w:themeShade="A6"/>
                <w:position w:val="1"/>
              </w:rPr>
              <w:t>th</w:t>
            </w:r>
            <w:r w:rsidRPr="00AE4BB6">
              <w:rPr>
                <w:i/>
                <w:iCs/>
                <w:color w:val="A6A6A6" w:themeColor="background1" w:themeShade="A6"/>
                <w:spacing w:val="-1"/>
                <w:position w:val="1"/>
              </w:rPr>
              <w:t>a</w:t>
            </w:r>
            <w:r w:rsidRPr="00AE4BB6">
              <w:rPr>
                <w:i/>
                <w:iCs/>
                <w:color w:val="A6A6A6" w:themeColor="background1" w:themeShade="A6"/>
                <w:position w:val="1"/>
              </w:rPr>
              <w:t>t</w:t>
            </w:r>
            <w:r w:rsidRPr="00AE4BB6">
              <w:rPr>
                <w:i/>
                <w:iCs/>
                <w:color w:val="A6A6A6" w:themeColor="background1" w:themeShade="A6"/>
                <w:spacing w:val="-1"/>
                <w:position w:val="1"/>
              </w:rPr>
              <w:t xml:space="preserve"> </w:t>
            </w:r>
            <w:r w:rsidRPr="00AE4BB6">
              <w:rPr>
                <w:i/>
                <w:iCs/>
                <w:color w:val="A6A6A6" w:themeColor="background1" w:themeShade="A6"/>
                <w:position w:val="1"/>
              </w:rPr>
              <w:t>r</w:t>
            </w:r>
            <w:r w:rsidRPr="00AE4BB6">
              <w:rPr>
                <w:i/>
                <w:iCs/>
                <w:color w:val="A6A6A6" w:themeColor="background1" w:themeShade="A6"/>
                <w:spacing w:val="-3"/>
                <w:position w:val="1"/>
              </w:rPr>
              <w:t>e</w:t>
            </w:r>
            <w:r w:rsidRPr="00AE4BB6">
              <w:rPr>
                <w:i/>
                <w:iCs/>
                <w:color w:val="A6A6A6" w:themeColor="background1" w:themeShade="A6"/>
                <w:spacing w:val="1"/>
                <w:position w:val="1"/>
              </w:rPr>
              <w:t>g</w:t>
            </w:r>
            <w:r w:rsidRPr="00AE4BB6">
              <w:rPr>
                <w:i/>
                <w:iCs/>
                <w:color w:val="A6A6A6" w:themeColor="background1" w:themeShade="A6"/>
                <w:position w:val="1"/>
              </w:rPr>
              <w:t>u</w:t>
            </w:r>
            <w:r w:rsidRPr="00AE4BB6">
              <w:rPr>
                <w:i/>
                <w:iCs/>
                <w:color w:val="A6A6A6" w:themeColor="background1" w:themeShade="A6"/>
                <w:spacing w:val="-2"/>
                <w:position w:val="1"/>
              </w:rPr>
              <w:t>l</w:t>
            </w:r>
            <w:r w:rsidRPr="00AE4BB6">
              <w:rPr>
                <w:i/>
                <w:iCs/>
                <w:color w:val="A6A6A6" w:themeColor="background1" w:themeShade="A6"/>
                <w:position w:val="1"/>
              </w:rPr>
              <w:t>ated</w:t>
            </w:r>
            <w:r w:rsidRPr="00AE4BB6">
              <w:rPr>
                <w:i/>
                <w:iCs/>
                <w:color w:val="A6A6A6" w:themeColor="background1" w:themeShade="A6"/>
                <w:spacing w:val="-2"/>
                <w:position w:val="1"/>
              </w:rPr>
              <w:t xml:space="preserve"> </w:t>
            </w:r>
            <w:r w:rsidRPr="00AE4BB6">
              <w:rPr>
                <w:i/>
                <w:iCs/>
                <w:color w:val="A6A6A6" w:themeColor="background1" w:themeShade="A6"/>
                <w:spacing w:val="-4"/>
                <w:position w:val="1"/>
              </w:rPr>
              <w:t>w</w:t>
            </w:r>
            <w:r w:rsidRPr="00AE4BB6">
              <w:rPr>
                <w:i/>
                <w:iCs/>
                <w:color w:val="A6A6A6" w:themeColor="background1" w:themeShade="A6"/>
                <w:position w:val="1"/>
              </w:rPr>
              <w:t>astes</w:t>
            </w:r>
            <w:r w:rsidRPr="00AE4BB6">
              <w:rPr>
                <w:i/>
                <w:iCs/>
                <w:color w:val="A6A6A6" w:themeColor="background1" w:themeShade="A6"/>
                <w:spacing w:val="-1"/>
                <w:position w:val="1"/>
              </w:rPr>
              <w:t xml:space="preserve"> </w:t>
            </w:r>
            <w:r w:rsidRPr="00AE4BB6">
              <w:rPr>
                <w:i/>
                <w:iCs/>
                <w:color w:val="A6A6A6" w:themeColor="background1" w:themeShade="A6"/>
                <w:position w:val="1"/>
              </w:rPr>
              <w:t>(</w:t>
            </w:r>
            <w:r w:rsidRPr="00AE4BB6">
              <w:rPr>
                <w:i/>
                <w:iCs/>
                <w:color w:val="A6A6A6" w:themeColor="background1" w:themeShade="A6"/>
                <w:spacing w:val="-1"/>
                <w:position w:val="1"/>
              </w:rPr>
              <w:t>E</w:t>
            </w:r>
            <w:r w:rsidRPr="00AE4BB6">
              <w:rPr>
                <w:i/>
                <w:iCs/>
                <w:color w:val="A6A6A6" w:themeColor="background1" w:themeShade="A6"/>
                <w:position w:val="1"/>
              </w:rPr>
              <w:t>n</w:t>
            </w:r>
            <w:r w:rsidRPr="00AE4BB6">
              <w:rPr>
                <w:i/>
                <w:iCs/>
                <w:color w:val="A6A6A6" w:themeColor="background1" w:themeShade="A6"/>
                <w:spacing w:val="-3"/>
                <w:position w:val="1"/>
              </w:rPr>
              <w:t>v</w:t>
            </w:r>
            <w:r w:rsidRPr="00AE4BB6">
              <w:rPr>
                <w:i/>
                <w:iCs/>
                <w:color w:val="A6A6A6" w:themeColor="background1" w:themeShade="A6"/>
                <w:spacing w:val="-2"/>
                <w:position w:val="1"/>
              </w:rPr>
              <w:t>i</w:t>
            </w:r>
            <w:r w:rsidRPr="00AE4BB6">
              <w:rPr>
                <w:i/>
                <w:iCs/>
                <w:color w:val="A6A6A6" w:themeColor="background1" w:themeShade="A6"/>
                <w:position w:val="1"/>
              </w:rPr>
              <w:t>ro</w:t>
            </w:r>
            <w:r w:rsidRPr="00AE4BB6">
              <w:rPr>
                <w:i/>
                <w:iCs/>
                <w:color w:val="A6A6A6" w:themeColor="background1" w:themeShade="A6"/>
                <w:spacing w:val="-1"/>
                <w:position w:val="1"/>
              </w:rPr>
              <w:t>n</w:t>
            </w:r>
            <w:r w:rsidRPr="00AE4BB6">
              <w:rPr>
                <w:i/>
                <w:iCs/>
                <w:color w:val="A6A6A6" w:themeColor="background1" w:themeShade="A6"/>
                <w:position w:val="1"/>
              </w:rPr>
              <w:t>me</w:t>
            </w:r>
            <w:r w:rsidRPr="00AE4BB6">
              <w:rPr>
                <w:i/>
                <w:iCs/>
                <w:color w:val="A6A6A6" w:themeColor="background1" w:themeShade="A6"/>
                <w:spacing w:val="-1"/>
                <w:position w:val="1"/>
              </w:rPr>
              <w:t>n</w:t>
            </w:r>
            <w:r w:rsidRPr="00AE4BB6">
              <w:rPr>
                <w:i/>
                <w:iCs/>
                <w:color w:val="A6A6A6" w:themeColor="background1" w:themeShade="A6"/>
                <w:position w:val="1"/>
              </w:rPr>
              <w:t xml:space="preserve">tal </w:t>
            </w:r>
            <w:r w:rsidRPr="00AE4BB6">
              <w:rPr>
                <w:i/>
                <w:iCs/>
                <w:color w:val="A6A6A6" w:themeColor="background1" w:themeShade="A6"/>
              </w:rPr>
              <w:t xml:space="preserve">Protection Regulation 2019 Schedule 9) are disposed of in accordance with legislation. Regulated wastes include, but are not limited </w:t>
            </w:r>
            <w:proofErr w:type="gramStart"/>
            <w:r w:rsidRPr="00AE4BB6">
              <w:rPr>
                <w:i/>
                <w:iCs/>
                <w:color w:val="A6A6A6" w:themeColor="background1" w:themeShade="A6"/>
              </w:rPr>
              <w:t>to:</w:t>
            </w:r>
            <w:proofErr w:type="gramEnd"/>
            <w:r w:rsidRPr="00AE4BB6">
              <w:rPr>
                <w:i/>
                <w:iCs/>
                <w:color w:val="A6A6A6" w:themeColor="background1" w:themeShade="A6"/>
              </w:rPr>
              <w:t xml:space="preserve"> alkaline water, &lt;INSERT&gt; waste oil, coolant, contaminated diesel fuel and other vehicle</w:t>
            </w:r>
            <w:r w:rsidRPr="00AE4BB6">
              <w:rPr>
                <w:i/>
                <w:iCs/>
                <w:color w:val="A6A6A6" w:themeColor="background1" w:themeShade="A6"/>
                <w:spacing w:val="-11"/>
              </w:rPr>
              <w:t xml:space="preserve"> </w:t>
            </w:r>
            <w:r w:rsidRPr="00AE4BB6">
              <w:rPr>
                <w:i/>
                <w:iCs/>
                <w:color w:val="A6A6A6" w:themeColor="background1" w:themeShade="A6"/>
              </w:rPr>
              <w:t>fluids.</w:t>
            </w:r>
          </w:p>
          <w:p w14:paraId="316791C5" w14:textId="77777777" w:rsidR="00F6229F" w:rsidRPr="00AE4BB6" w:rsidRDefault="00F6229F" w:rsidP="00F6229F">
            <w:pPr>
              <w:pStyle w:val="TableParagraph"/>
              <w:numPr>
                <w:ilvl w:val="0"/>
                <w:numId w:val="18"/>
              </w:numPr>
              <w:tabs>
                <w:tab w:val="left" w:pos="782"/>
                <w:tab w:val="left" w:pos="783"/>
              </w:tabs>
              <w:spacing w:before="60" w:after="60"/>
              <w:ind w:left="357" w:right="683"/>
              <w:rPr>
                <w:i/>
                <w:iCs/>
                <w:color w:val="A6A6A6" w:themeColor="background1" w:themeShade="A6"/>
              </w:rPr>
            </w:pPr>
            <w:r w:rsidRPr="00AE4BB6">
              <w:rPr>
                <w:i/>
                <w:iCs/>
                <w:color w:val="A6A6A6" w:themeColor="background1" w:themeShade="A6"/>
              </w:rPr>
              <w:t>Ensure that waste tracking arrangement are in accordance with relevant legislation.</w:t>
            </w:r>
          </w:p>
          <w:p w14:paraId="6D4FFE3E" w14:textId="77777777" w:rsidR="00F6229F" w:rsidRPr="00AE4BB6" w:rsidRDefault="00F6229F" w:rsidP="00F6229F">
            <w:pPr>
              <w:pStyle w:val="TableParagraph"/>
              <w:numPr>
                <w:ilvl w:val="0"/>
                <w:numId w:val="18"/>
              </w:numPr>
              <w:tabs>
                <w:tab w:val="left" w:pos="782"/>
                <w:tab w:val="left" w:pos="783"/>
              </w:tabs>
              <w:spacing w:before="60" w:after="60"/>
              <w:ind w:left="357" w:right="209"/>
              <w:rPr>
                <w:i/>
                <w:iCs/>
                <w:color w:val="A6A6A6" w:themeColor="background1" w:themeShade="A6"/>
              </w:rPr>
            </w:pPr>
            <w:r w:rsidRPr="00AE4BB6">
              <w:rPr>
                <w:i/>
                <w:iCs/>
                <w:color w:val="A6A6A6" w:themeColor="background1" w:themeShade="A6"/>
              </w:rPr>
              <w:t>Segregate wastes and recycle those that may be recycled. Clearly label waste containers to encourage use. Examples of recyclable wastes include metals, paper and cardboard, plastics and concrete wash</w:t>
            </w:r>
            <w:r w:rsidRPr="00AE4BB6">
              <w:rPr>
                <w:i/>
                <w:iCs/>
                <w:color w:val="A6A6A6" w:themeColor="background1" w:themeShade="A6"/>
                <w:spacing w:val="-12"/>
              </w:rPr>
              <w:t xml:space="preserve"> </w:t>
            </w:r>
            <w:r w:rsidRPr="00AE4BB6">
              <w:rPr>
                <w:i/>
                <w:iCs/>
                <w:color w:val="A6A6A6" w:themeColor="background1" w:themeShade="A6"/>
              </w:rPr>
              <w:t>out.</w:t>
            </w:r>
          </w:p>
          <w:p w14:paraId="3A102285" w14:textId="77777777" w:rsidR="00F6229F" w:rsidRPr="0043564B" w:rsidRDefault="00F6229F" w:rsidP="00F6229F">
            <w:pPr>
              <w:pStyle w:val="ListParagraph"/>
              <w:widowControl w:val="0"/>
              <w:numPr>
                <w:ilvl w:val="0"/>
                <w:numId w:val="18"/>
              </w:numPr>
              <w:autoSpaceDE w:val="0"/>
              <w:autoSpaceDN w:val="0"/>
              <w:spacing w:before="60" w:after="60"/>
              <w:ind w:left="357"/>
              <w:contextualSpacing w:val="0"/>
              <w:rPr>
                <w:rFonts w:ascii="Arial" w:hAnsi="Arial" w:cs="Arial"/>
                <w:bCs/>
                <w:i/>
                <w:iCs/>
                <w:color w:val="A6A6A6" w:themeColor="background1" w:themeShade="A6"/>
                <w:sz w:val="22"/>
                <w:szCs w:val="22"/>
              </w:rPr>
            </w:pPr>
            <w:r w:rsidRPr="00AE4BB6">
              <w:rPr>
                <w:rFonts w:ascii="Arial" w:hAnsi="Arial" w:cs="Arial"/>
                <w:i/>
                <w:iCs/>
                <w:color w:val="A6A6A6" w:themeColor="background1" w:themeShade="A6"/>
                <w:sz w:val="22"/>
                <w:szCs w:val="22"/>
              </w:rPr>
              <w:t>Only put inert, solid waste into industrial bins and general</w:t>
            </w:r>
            <w:r w:rsidRPr="00AE4BB6">
              <w:rPr>
                <w:rFonts w:ascii="Arial" w:hAnsi="Arial" w:cs="Arial"/>
                <w:i/>
                <w:iCs/>
                <w:color w:val="A6A6A6" w:themeColor="background1" w:themeShade="A6"/>
                <w:spacing w:val="-5"/>
                <w:sz w:val="22"/>
                <w:szCs w:val="22"/>
              </w:rPr>
              <w:t xml:space="preserve"> </w:t>
            </w:r>
            <w:r w:rsidRPr="00AE4BB6">
              <w:rPr>
                <w:rFonts w:ascii="Arial" w:hAnsi="Arial" w:cs="Arial"/>
                <w:i/>
                <w:iCs/>
                <w:color w:val="A6A6A6" w:themeColor="background1" w:themeShade="A6"/>
                <w:sz w:val="22"/>
                <w:szCs w:val="22"/>
              </w:rPr>
              <w:t>rubbish.</w:t>
            </w:r>
          </w:p>
          <w:p w14:paraId="30D97BE6" w14:textId="10B28656" w:rsidR="0043564B" w:rsidRPr="00AE4BB6" w:rsidRDefault="0043564B" w:rsidP="00F6229F">
            <w:pPr>
              <w:pStyle w:val="ListParagraph"/>
              <w:widowControl w:val="0"/>
              <w:numPr>
                <w:ilvl w:val="0"/>
                <w:numId w:val="18"/>
              </w:numPr>
              <w:autoSpaceDE w:val="0"/>
              <w:autoSpaceDN w:val="0"/>
              <w:spacing w:before="60" w:after="60"/>
              <w:ind w:left="357"/>
              <w:contextualSpacing w:val="0"/>
              <w:rPr>
                <w:rFonts w:ascii="Arial" w:hAnsi="Arial" w:cs="Arial"/>
                <w:bCs/>
                <w:i/>
                <w:iCs/>
                <w:color w:val="A6A6A6" w:themeColor="background1" w:themeShade="A6"/>
                <w:sz w:val="22"/>
                <w:szCs w:val="22"/>
              </w:rPr>
            </w:pPr>
            <w:r w:rsidRPr="00AE4BB6">
              <w:rPr>
                <w:rFonts w:ascii="Arial" w:hAnsi="Arial" w:cs="Arial"/>
                <w:i/>
                <w:iCs/>
                <w:color w:val="A6A6A6" w:themeColor="background1" w:themeShade="A6"/>
                <w:sz w:val="22"/>
                <w:szCs w:val="22"/>
              </w:rPr>
              <w:t>Minimise the generation of waste through careful planning and execution of &lt;INSERT&gt;.</w:t>
            </w:r>
          </w:p>
        </w:tc>
      </w:tr>
    </w:tbl>
    <w:p w14:paraId="70683C07" w14:textId="77777777" w:rsidR="00735916" w:rsidRDefault="00735916">
      <w:bookmarkStart w:id="52" w:name="_Toc111798032"/>
      <w:bookmarkStart w:id="53" w:name="_Toc357074818"/>
      <w:bookmarkStart w:id="54" w:name="_Toc357080017"/>
      <w:bookmarkStart w:id="55" w:name="_Toc357080041"/>
      <w:bookmarkStart w:id="56" w:name="_Toc357080053"/>
      <w:bookmarkStart w:id="57" w:name="_Toc111731024"/>
    </w:p>
    <w:p w14:paraId="1E355256" w14:textId="5C76A9C0" w:rsidR="00CF1845" w:rsidRPr="00AC1A2F" w:rsidRDefault="00735916" w:rsidP="00AC1A2F">
      <w:pPr>
        <w:widowControl w:val="0"/>
        <w:tabs>
          <w:tab w:val="left" w:pos="567"/>
        </w:tabs>
        <w:autoSpaceDE w:val="0"/>
        <w:autoSpaceDN w:val="0"/>
        <w:spacing w:line="269" w:lineRule="exact"/>
        <w:rPr>
          <w:rFonts w:ascii="Arial" w:hAnsi="Arial" w:cs="Arial"/>
          <w:b/>
          <w:bCs/>
          <w:kern w:val="32"/>
          <w:sz w:val="28"/>
          <w:szCs w:val="28"/>
        </w:rPr>
      </w:pPr>
      <w:r w:rsidRPr="00AC1A2F">
        <w:rPr>
          <w:rFonts w:ascii="Arial" w:hAnsi="Arial" w:cs="Arial"/>
          <w:i/>
          <w:iCs/>
          <w:color w:val="365F91" w:themeColor="accent1" w:themeShade="BF"/>
          <w:sz w:val="28"/>
          <w:szCs w:val="28"/>
          <w:highlight w:val="lightGray"/>
        </w:rPr>
        <w:t>&lt;&lt;</w:t>
      </w:r>
      <w:r w:rsidR="007E7B66" w:rsidRPr="00AC1A2F">
        <w:rPr>
          <w:rFonts w:ascii="Arial" w:hAnsi="Arial" w:cs="Arial"/>
          <w:i/>
          <w:iCs/>
          <w:color w:val="365F91" w:themeColor="accent1" w:themeShade="BF"/>
          <w:sz w:val="28"/>
          <w:szCs w:val="28"/>
          <w:highlight w:val="lightGray"/>
        </w:rPr>
        <w:t>A</w:t>
      </w:r>
      <w:r w:rsidR="002708C4" w:rsidRPr="00AC1A2F">
        <w:rPr>
          <w:rFonts w:ascii="Arial" w:hAnsi="Arial" w:cs="Arial"/>
          <w:i/>
          <w:iCs/>
          <w:color w:val="365F91" w:themeColor="accent1" w:themeShade="BF"/>
          <w:sz w:val="28"/>
          <w:szCs w:val="28"/>
          <w:highlight w:val="lightGray"/>
        </w:rPr>
        <w:t>dd additional performance outcome tables as appropriate to your industry&gt;&gt;</w:t>
      </w:r>
      <w:r w:rsidR="00CF1845" w:rsidRPr="00AC1A2F">
        <w:rPr>
          <w:sz w:val="28"/>
          <w:szCs w:val="28"/>
        </w:rPr>
        <w:br w:type="page"/>
      </w:r>
    </w:p>
    <w:p w14:paraId="38E13270" w14:textId="34F460E0" w:rsidR="003D064A" w:rsidRPr="00AE4BB6" w:rsidRDefault="008971A2" w:rsidP="008971A2">
      <w:pPr>
        <w:pStyle w:val="Heading1"/>
      </w:pPr>
      <w:r w:rsidRPr="00AE4BB6">
        <w:lastRenderedPageBreak/>
        <w:t>Appendix 1</w:t>
      </w:r>
      <w:bookmarkEnd w:id="52"/>
    </w:p>
    <w:p w14:paraId="3E7E0203" w14:textId="0997DECB" w:rsidR="008971A2" w:rsidRPr="00AE4BB6" w:rsidRDefault="005F5F7D" w:rsidP="003D064A">
      <w:pPr>
        <w:pStyle w:val="Heading2"/>
        <w:spacing w:after="120"/>
      </w:pPr>
      <w:r w:rsidRPr="00AE4BB6">
        <w:t>G</w:t>
      </w:r>
      <w:r w:rsidR="008971A2" w:rsidRPr="00AE4BB6">
        <w:t xml:space="preserve">eneral obligations under the </w:t>
      </w:r>
      <w:r w:rsidR="008971A2" w:rsidRPr="00AE4BB6">
        <w:rPr>
          <w:i w:val="0"/>
        </w:rPr>
        <w:t>Environmental Protection Act 1994</w:t>
      </w:r>
      <w:bookmarkEnd w:id="53"/>
      <w:bookmarkEnd w:id="54"/>
      <w:bookmarkEnd w:id="55"/>
      <w:bookmarkEnd w:id="56"/>
      <w:bookmarkEnd w:id="57"/>
    </w:p>
    <w:p w14:paraId="7A3508AF" w14:textId="77777777" w:rsidR="001A1962" w:rsidRPr="00AE4BB6" w:rsidRDefault="001A1962" w:rsidP="001A1962">
      <w:pPr>
        <w:pStyle w:val="Heading2"/>
        <w:spacing w:after="120"/>
        <w:rPr>
          <w:b w:val="0"/>
          <w:bCs w:val="0"/>
          <w:sz w:val="22"/>
          <w:szCs w:val="22"/>
        </w:rPr>
      </w:pPr>
      <w:bookmarkStart w:id="58" w:name="_Toc111731025"/>
      <w:bookmarkStart w:id="59" w:name="_Toc349638371"/>
      <w:bookmarkStart w:id="60" w:name="_Toc357074819"/>
      <w:bookmarkStart w:id="61" w:name="_Toc357080018"/>
      <w:bookmarkStart w:id="62" w:name="_Toc357080042"/>
      <w:bookmarkStart w:id="63" w:name="_Toc357080054"/>
      <w:bookmarkStart w:id="64" w:name="_Toc392849376"/>
      <w:r w:rsidRPr="00AE4BB6">
        <w:rPr>
          <w:b w:val="0"/>
          <w:bCs w:val="0"/>
          <w:sz w:val="22"/>
          <w:szCs w:val="22"/>
        </w:rPr>
        <w:t>This appendix is not intended to provide a comprehensive assessment of all obligations under Queensland law. It provides some general information and persons are encouraged to familiarise themselves with all requirements related to their specific operation.</w:t>
      </w:r>
      <w:bookmarkEnd w:id="58"/>
    </w:p>
    <w:p w14:paraId="5F9B1869" w14:textId="77777777" w:rsidR="001A1962" w:rsidRPr="00AE4BB6" w:rsidRDefault="001A1962" w:rsidP="001A1962">
      <w:pPr>
        <w:pStyle w:val="Heading2"/>
        <w:spacing w:after="120"/>
        <w:rPr>
          <w:i w:val="0"/>
        </w:rPr>
      </w:pPr>
      <w:bookmarkStart w:id="65" w:name="_Toc111731026"/>
      <w:r w:rsidRPr="00AE4BB6">
        <w:t>General environmental duty</w:t>
      </w:r>
      <w:bookmarkEnd w:id="59"/>
      <w:bookmarkEnd w:id="60"/>
      <w:bookmarkEnd w:id="61"/>
      <w:bookmarkEnd w:id="62"/>
      <w:bookmarkEnd w:id="63"/>
      <w:bookmarkEnd w:id="64"/>
      <w:bookmarkEnd w:id="65"/>
    </w:p>
    <w:p w14:paraId="5C045147" w14:textId="77777777" w:rsidR="001A1962" w:rsidRPr="00AE4BB6" w:rsidRDefault="001A1962" w:rsidP="001A1962">
      <w:pPr>
        <w:rPr>
          <w:rFonts w:ascii="Arial" w:hAnsi="Arial" w:cs="Arial"/>
          <w:sz w:val="22"/>
          <w:szCs w:val="22"/>
        </w:rPr>
      </w:pPr>
      <w:r w:rsidRPr="00AE4BB6">
        <w:rPr>
          <w:rFonts w:ascii="Arial" w:hAnsi="Arial" w:cs="Arial"/>
          <w:sz w:val="22"/>
          <w:szCs w:val="22"/>
        </w:rPr>
        <w:t xml:space="preserve">The </w:t>
      </w:r>
      <w:r w:rsidRPr="00AE4BB6">
        <w:rPr>
          <w:rStyle w:val="Italic"/>
          <w:rFonts w:cs="Arial"/>
          <w:sz w:val="22"/>
          <w:szCs w:val="22"/>
        </w:rPr>
        <w:t>Environmental Protection Act 1994</w:t>
      </w:r>
      <w:r w:rsidRPr="00AE4BB6">
        <w:rPr>
          <w:rFonts w:ascii="Arial" w:hAnsi="Arial" w:cs="Arial"/>
          <w:sz w:val="22"/>
          <w:szCs w:val="22"/>
        </w:rPr>
        <w:t xml:space="preserve"> section 319 states that we all have a general environmental duty. This means that we are all responsible for the actions we take that affect the environment. We must not carry out any activity that causes or is likely to cause environmental harm unless we take all reasonable and practicable measures to prevent or minimise the harm. To decide what meets your general environmental duty, you need to think about these issues:</w:t>
      </w:r>
    </w:p>
    <w:p w14:paraId="2CAF0888" w14:textId="1DDEBE52" w:rsidR="001A1962" w:rsidRPr="00AE4BB6" w:rsidRDefault="001A1962" w:rsidP="00591CB8">
      <w:pPr>
        <w:widowControl w:val="0"/>
        <w:numPr>
          <w:ilvl w:val="0"/>
          <w:numId w:val="1"/>
        </w:numPr>
        <w:spacing w:before="120" w:after="120"/>
        <w:rPr>
          <w:rFonts w:ascii="Arial" w:hAnsi="Arial" w:cs="Arial"/>
          <w:sz w:val="22"/>
          <w:szCs w:val="22"/>
        </w:rPr>
      </w:pPr>
      <w:r w:rsidRPr="00AE4BB6">
        <w:rPr>
          <w:rFonts w:ascii="Arial" w:hAnsi="Arial" w:cs="Arial"/>
          <w:sz w:val="22"/>
          <w:szCs w:val="22"/>
        </w:rPr>
        <w:t>the nature of the harm or potential harm</w:t>
      </w:r>
    </w:p>
    <w:p w14:paraId="51E706EC" w14:textId="5B0F5D28" w:rsidR="001A1962" w:rsidRPr="00AE4BB6" w:rsidRDefault="001A1962" w:rsidP="00591CB8">
      <w:pPr>
        <w:widowControl w:val="0"/>
        <w:numPr>
          <w:ilvl w:val="0"/>
          <w:numId w:val="1"/>
        </w:numPr>
        <w:spacing w:before="120" w:after="120"/>
        <w:rPr>
          <w:rFonts w:ascii="Arial" w:hAnsi="Arial" w:cs="Arial"/>
          <w:sz w:val="22"/>
          <w:szCs w:val="22"/>
        </w:rPr>
      </w:pPr>
      <w:r w:rsidRPr="00AE4BB6">
        <w:rPr>
          <w:rFonts w:ascii="Arial" w:hAnsi="Arial" w:cs="Arial"/>
          <w:sz w:val="22"/>
          <w:szCs w:val="22"/>
        </w:rPr>
        <w:t>the sensitivity of the receiving environment</w:t>
      </w:r>
    </w:p>
    <w:p w14:paraId="27016A72" w14:textId="4D69D925" w:rsidR="001A1962" w:rsidRPr="00AE4BB6" w:rsidRDefault="001A1962" w:rsidP="00591CB8">
      <w:pPr>
        <w:widowControl w:val="0"/>
        <w:numPr>
          <w:ilvl w:val="0"/>
          <w:numId w:val="1"/>
        </w:numPr>
        <w:spacing w:before="120" w:after="120"/>
        <w:rPr>
          <w:rFonts w:ascii="Arial" w:hAnsi="Arial" w:cs="Arial"/>
          <w:sz w:val="22"/>
          <w:szCs w:val="22"/>
        </w:rPr>
      </w:pPr>
      <w:r w:rsidRPr="00AE4BB6">
        <w:rPr>
          <w:rFonts w:ascii="Arial" w:hAnsi="Arial" w:cs="Arial"/>
          <w:sz w:val="22"/>
          <w:szCs w:val="22"/>
        </w:rPr>
        <w:t>the current state of technical knowledge for the activity</w:t>
      </w:r>
    </w:p>
    <w:p w14:paraId="7C5D61AA" w14:textId="6B30B6BA" w:rsidR="001A1962" w:rsidRPr="00AE4BB6" w:rsidRDefault="001A1962" w:rsidP="00591CB8">
      <w:pPr>
        <w:widowControl w:val="0"/>
        <w:numPr>
          <w:ilvl w:val="0"/>
          <w:numId w:val="1"/>
        </w:numPr>
        <w:spacing w:before="120" w:after="120"/>
        <w:rPr>
          <w:rFonts w:ascii="Arial" w:hAnsi="Arial" w:cs="Arial"/>
          <w:sz w:val="22"/>
          <w:szCs w:val="22"/>
        </w:rPr>
      </w:pPr>
      <w:r w:rsidRPr="00AE4BB6">
        <w:rPr>
          <w:rFonts w:ascii="Arial" w:hAnsi="Arial" w:cs="Arial"/>
          <w:sz w:val="22"/>
          <w:szCs w:val="22"/>
        </w:rPr>
        <w:t xml:space="preserve">the likelihood of successful application of the different measures to prevent or minimise environmental harm that might be </w:t>
      </w:r>
      <w:proofErr w:type="gramStart"/>
      <w:r w:rsidRPr="00AE4BB6">
        <w:rPr>
          <w:rFonts w:ascii="Arial" w:hAnsi="Arial" w:cs="Arial"/>
          <w:sz w:val="22"/>
          <w:szCs w:val="22"/>
        </w:rPr>
        <w:t>taken</w:t>
      </w:r>
      <w:proofErr w:type="gramEnd"/>
    </w:p>
    <w:p w14:paraId="2578B730" w14:textId="77777777" w:rsidR="001A1962" w:rsidRPr="00AE4BB6" w:rsidRDefault="001A1962" w:rsidP="00591CB8">
      <w:pPr>
        <w:widowControl w:val="0"/>
        <w:numPr>
          <w:ilvl w:val="0"/>
          <w:numId w:val="1"/>
        </w:numPr>
        <w:spacing w:before="120" w:after="120"/>
        <w:rPr>
          <w:rFonts w:ascii="Arial" w:hAnsi="Arial" w:cs="Arial"/>
          <w:sz w:val="22"/>
          <w:szCs w:val="22"/>
        </w:rPr>
      </w:pPr>
      <w:r w:rsidRPr="00AE4BB6">
        <w:rPr>
          <w:rFonts w:ascii="Arial" w:hAnsi="Arial" w:cs="Arial"/>
          <w:sz w:val="22"/>
          <w:szCs w:val="22"/>
        </w:rPr>
        <w:t>the financial implications of the different measures as they would relate to the type of activity.</w:t>
      </w:r>
    </w:p>
    <w:p w14:paraId="23186CCE" w14:textId="77777777" w:rsidR="001A1962" w:rsidRPr="00AE4BB6" w:rsidRDefault="001A1962" w:rsidP="001A1962">
      <w:pPr>
        <w:rPr>
          <w:rFonts w:ascii="Arial" w:hAnsi="Arial" w:cs="Arial"/>
          <w:sz w:val="22"/>
          <w:szCs w:val="22"/>
        </w:rPr>
      </w:pPr>
    </w:p>
    <w:p w14:paraId="7B12CF6F" w14:textId="77777777" w:rsidR="001A1962" w:rsidRPr="00AE4BB6" w:rsidRDefault="001A1962" w:rsidP="001A1962">
      <w:pPr>
        <w:rPr>
          <w:rFonts w:ascii="Arial" w:hAnsi="Arial" w:cs="Arial"/>
          <w:sz w:val="22"/>
          <w:szCs w:val="22"/>
        </w:rPr>
      </w:pPr>
      <w:r w:rsidRPr="00AE4BB6">
        <w:rPr>
          <w:rFonts w:ascii="Arial" w:hAnsi="Arial" w:cs="Arial"/>
          <w:sz w:val="22"/>
          <w:szCs w:val="22"/>
        </w:rPr>
        <w:t>It is not an offence not to comply with the general environmental duty however maintaining your general environmental duty is a defence against the following acts:</w:t>
      </w:r>
    </w:p>
    <w:p w14:paraId="1BACC2CC" w14:textId="4178A181" w:rsidR="001A1962" w:rsidRPr="00AE4BB6" w:rsidRDefault="001A1962" w:rsidP="00591CB8">
      <w:pPr>
        <w:numPr>
          <w:ilvl w:val="1"/>
          <w:numId w:val="6"/>
        </w:numPr>
        <w:ind w:left="993" w:hanging="567"/>
        <w:rPr>
          <w:rFonts w:ascii="Arial" w:hAnsi="Arial" w:cs="Arial"/>
          <w:sz w:val="22"/>
          <w:szCs w:val="22"/>
        </w:rPr>
      </w:pPr>
      <w:r w:rsidRPr="00AE4BB6">
        <w:rPr>
          <w:rFonts w:ascii="Arial" w:hAnsi="Arial" w:cs="Arial"/>
          <w:sz w:val="22"/>
          <w:szCs w:val="22"/>
        </w:rPr>
        <w:t>an act that causes serious or material environmental harm or an environmental nuisance</w:t>
      </w:r>
    </w:p>
    <w:p w14:paraId="4DB9CE1F" w14:textId="106E0069" w:rsidR="001A1962" w:rsidRPr="00AE4BB6" w:rsidRDefault="001A1962" w:rsidP="00591CB8">
      <w:pPr>
        <w:numPr>
          <w:ilvl w:val="1"/>
          <w:numId w:val="6"/>
        </w:numPr>
        <w:ind w:left="993" w:hanging="567"/>
        <w:rPr>
          <w:rFonts w:ascii="Arial" w:hAnsi="Arial" w:cs="Arial"/>
          <w:sz w:val="22"/>
          <w:szCs w:val="22"/>
        </w:rPr>
      </w:pPr>
      <w:r w:rsidRPr="00AE4BB6">
        <w:rPr>
          <w:rFonts w:ascii="Arial" w:hAnsi="Arial" w:cs="Arial"/>
          <w:sz w:val="22"/>
          <w:szCs w:val="22"/>
        </w:rPr>
        <w:t>an act that contravenes a noise standard</w:t>
      </w:r>
    </w:p>
    <w:p w14:paraId="6C255613" w14:textId="77777777" w:rsidR="001A1962" w:rsidRPr="00AE4BB6" w:rsidRDefault="001A1962" w:rsidP="00591CB8">
      <w:pPr>
        <w:numPr>
          <w:ilvl w:val="1"/>
          <w:numId w:val="6"/>
        </w:numPr>
        <w:ind w:left="993" w:hanging="567"/>
        <w:rPr>
          <w:rFonts w:ascii="Arial" w:hAnsi="Arial" w:cs="Arial"/>
          <w:sz w:val="22"/>
          <w:szCs w:val="22"/>
        </w:rPr>
      </w:pPr>
      <w:r w:rsidRPr="00AE4BB6">
        <w:rPr>
          <w:rFonts w:ascii="Arial" w:hAnsi="Arial" w:cs="Arial"/>
          <w:sz w:val="22"/>
          <w:szCs w:val="22"/>
        </w:rPr>
        <w:t>a deposit of a contaminant, or release of stormwater run-off, mentioned in section 440ZG.</w:t>
      </w:r>
    </w:p>
    <w:p w14:paraId="6F63F66F" w14:textId="77777777" w:rsidR="001A1962" w:rsidRPr="00AE4BB6" w:rsidRDefault="001A1962" w:rsidP="001A1962">
      <w:pPr>
        <w:pStyle w:val="Heading2"/>
        <w:spacing w:after="120"/>
      </w:pPr>
      <w:bookmarkStart w:id="66" w:name="_Toc349638372"/>
      <w:bookmarkStart w:id="67" w:name="_Toc357074820"/>
      <w:bookmarkStart w:id="68" w:name="_Toc357080019"/>
      <w:bookmarkStart w:id="69" w:name="_Toc357080043"/>
      <w:bookmarkStart w:id="70" w:name="_Toc357080055"/>
      <w:bookmarkStart w:id="71" w:name="_Toc392849377"/>
      <w:bookmarkStart w:id="72" w:name="_Toc111731027"/>
      <w:r w:rsidRPr="00AE4BB6">
        <w:t xml:space="preserve">Duty to </w:t>
      </w:r>
      <w:proofErr w:type="gramStart"/>
      <w:r w:rsidRPr="00AE4BB6">
        <w:t>notify</w:t>
      </w:r>
      <w:bookmarkEnd w:id="66"/>
      <w:bookmarkEnd w:id="67"/>
      <w:bookmarkEnd w:id="68"/>
      <w:bookmarkEnd w:id="69"/>
      <w:bookmarkEnd w:id="70"/>
      <w:bookmarkEnd w:id="71"/>
      <w:bookmarkEnd w:id="72"/>
      <w:proofErr w:type="gramEnd"/>
    </w:p>
    <w:p w14:paraId="68F1F0F0" w14:textId="77777777" w:rsidR="001A1962" w:rsidRPr="00AE4BB6" w:rsidRDefault="001A1962" w:rsidP="001A1962">
      <w:pPr>
        <w:rPr>
          <w:rFonts w:ascii="Arial" w:hAnsi="Arial" w:cs="Arial"/>
          <w:sz w:val="22"/>
          <w:szCs w:val="22"/>
        </w:rPr>
      </w:pPr>
      <w:r w:rsidRPr="00AE4BB6">
        <w:rPr>
          <w:rFonts w:ascii="Arial" w:hAnsi="Arial" w:cs="Arial"/>
          <w:sz w:val="22"/>
          <w:szCs w:val="22"/>
        </w:rPr>
        <w:t xml:space="preserve">The duty to notify (sections 320-320G of the </w:t>
      </w:r>
      <w:r w:rsidRPr="00AE4BB6">
        <w:rPr>
          <w:rStyle w:val="Italic"/>
          <w:rFonts w:cs="Arial"/>
          <w:sz w:val="22"/>
          <w:szCs w:val="22"/>
        </w:rPr>
        <w:t>Environmental Protection Act 1994</w:t>
      </w:r>
      <w:r w:rsidRPr="00AE4BB6">
        <w:rPr>
          <w:rFonts w:ascii="Arial" w:hAnsi="Arial" w:cs="Arial"/>
          <w:sz w:val="22"/>
          <w:szCs w:val="22"/>
        </w:rPr>
        <w:t xml:space="preserve">) requires a person or company to give notice where serious or material environmental harm is caused or threatened to occur. Notice must be given of the event, its nature and the circumstances in which the event happened. Notification can be verbal, written or by public notice depending on who is notifying and being notified. </w:t>
      </w:r>
    </w:p>
    <w:p w14:paraId="24B527B1" w14:textId="77777777" w:rsidR="001A1962" w:rsidRPr="00AE4BB6" w:rsidRDefault="001A1962" w:rsidP="001A1962">
      <w:pPr>
        <w:rPr>
          <w:rFonts w:ascii="Arial" w:hAnsi="Arial" w:cs="Arial"/>
          <w:sz w:val="22"/>
          <w:szCs w:val="22"/>
        </w:rPr>
      </w:pPr>
    </w:p>
    <w:p w14:paraId="54C0787B" w14:textId="77777777" w:rsidR="001A1962" w:rsidRPr="00AE4BB6" w:rsidRDefault="001A1962" w:rsidP="001A1962">
      <w:pPr>
        <w:rPr>
          <w:rFonts w:ascii="Arial" w:hAnsi="Arial" w:cs="Arial"/>
          <w:i/>
          <w:sz w:val="22"/>
          <w:szCs w:val="22"/>
        </w:rPr>
      </w:pPr>
      <w:r w:rsidRPr="00AE4BB6">
        <w:rPr>
          <w:rFonts w:ascii="Arial" w:hAnsi="Arial" w:cs="Arial"/>
          <w:sz w:val="22"/>
          <w:szCs w:val="22"/>
        </w:rPr>
        <w:t xml:space="preserve">For more information on the duty to notify requirements refer to the guideline </w:t>
      </w:r>
      <w:r w:rsidRPr="00AE4BB6">
        <w:rPr>
          <w:rFonts w:ascii="Arial" w:hAnsi="Arial" w:cs="Arial"/>
          <w:i/>
          <w:sz w:val="22"/>
          <w:szCs w:val="22"/>
        </w:rPr>
        <w:t>‘</w:t>
      </w:r>
      <w:r w:rsidRPr="00AE4BB6">
        <w:rPr>
          <w:rStyle w:val="Italic"/>
          <w:rFonts w:cs="Arial"/>
          <w:sz w:val="22"/>
          <w:szCs w:val="22"/>
        </w:rPr>
        <w:t>The duty to notify of environmental harm’</w:t>
      </w:r>
      <w:r w:rsidRPr="00AE4BB6">
        <w:rPr>
          <w:rStyle w:val="FootnoteReference"/>
          <w:rFonts w:ascii="Arial" w:hAnsi="Arial" w:cs="Arial"/>
          <w:sz w:val="22"/>
          <w:szCs w:val="22"/>
        </w:rPr>
        <w:footnoteReference w:id="2"/>
      </w:r>
      <w:r w:rsidRPr="00AE4BB6">
        <w:rPr>
          <w:rFonts w:ascii="Arial" w:hAnsi="Arial" w:cs="Arial"/>
          <w:i/>
          <w:sz w:val="22"/>
          <w:szCs w:val="22"/>
        </w:rPr>
        <w:t>.</w:t>
      </w:r>
      <w:bookmarkStart w:id="73" w:name="_Toc357074821"/>
      <w:bookmarkStart w:id="74" w:name="_Toc357080020"/>
      <w:bookmarkStart w:id="75" w:name="_Toc357080044"/>
      <w:bookmarkStart w:id="76" w:name="_Toc357080056"/>
      <w:bookmarkStart w:id="77" w:name="_Toc392849378"/>
    </w:p>
    <w:p w14:paraId="76DAF5F3" w14:textId="77777777" w:rsidR="001A1962" w:rsidRPr="00AE4BB6" w:rsidRDefault="001A1962" w:rsidP="001A1962">
      <w:pPr>
        <w:pStyle w:val="Heading2"/>
        <w:spacing w:after="120"/>
      </w:pPr>
      <w:bookmarkStart w:id="78" w:name="_Toc111731028"/>
      <w:r w:rsidRPr="00AE4BB6">
        <w:t>Relevant offences under the Environmental Protection Act 1994</w:t>
      </w:r>
      <w:bookmarkEnd w:id="73"/>
      <w:bookmarkEnd w:id="74"/>
      <w:bookmarkEnd w:id="75"/>
      <w:bookmarkEnd w:id="76"/>
      <w:bookmarkEnd w:id="77"/>
      <w:bookmarkEnd w:id="78"/>
    </w:p>
    <w:p w14:paraId="491A615D" w14:textId="77777777" w:rsidR="001A1962" w:rsidRPr="00AE4BB6" w:rsidRDefault="001A1962" w:rsidP="00591CB8">
      <w:pPr>
        <w:widowControl w:val="0"/>
        <w:numPr>
          <w:ilvl w:val="0"/>
          <w:numId w:val="3"/>
        </w:numPr>
        <w:spacing w:before="120" w:after="120"/>
        <w:rPr>
          <w:rFonts w:ascii="Arial" w:hAnsi="Arial" w:cs="Arial"/>
          <w:sz w:val="22"/>
          <w:szCs w:val="22"/>
        </w:rPr>
      </w:pPr>
      <w:r w:rsidRPr="00AE4BB6">
        <w:rPr>
          <w:rFonts w:ascii="Arial" w:hAnsi="Arial" w:cs="Arial"/>
          <w:sz w:val="22"/>
          <w:szCs w:val="22"/>
        </w:rPr>
        <w:t>Causing serious or material environmental harm (sections 437-439)</w:t>
      </w:r>
    </w:p>
    <w:p w14:paraId="141610D1" w14:textId="77777777" w:rsidR="001A1962" w:rsidRPr="00AE4BB6" w:rsidRDefault="001A1962" w:rsidP="001A1962">
      <w:pPr>
        <w:rPr>
          <w:rFonts w:ascii="Arial" w:hAnsi="Arial" w:cs="Arial"/>
          <w:sz w:val="22"/>
          <w:szCs w:val="22"/>
        </w:rPr>
      </w:pPr>
      <w:r w:rsidRPr="00AE4BB6">
        <w:rPr>
          <w:rFonts w:ascii="Arial" w:hAnsi="Arial" w:cs="Arial"/>
          <w:sz w:val="22"/>
          <w:szCs w:val="22"/>
        </w:rPr>
        <w:t>Material environmental harm is environmental harm that is not trivial or negligible in nature. It may be great in extent or context, or it may cause actual or potential loss or damage to property. The difference between material and serious harm relates to the costs of damages or the costs required to either prevent or minimise the harm or to rehabilitate the environment. Additionally, serious environmental harm may have irreversible or widespread effects, or it may be caused in an area of high conservation significance. Serious or material environmental harm excludes environmental nuisance.</w:t>
      </w:r>
    </w:p>
    <w:p w14:paraId="2D8FE836" w14:textId="77777777" w:rsidR="001A1962" w:rsidRPr="00AE4BB6" w:rsidRDefault="001A1962" w:rsidP="001A1962">
      <w:pPr>
        <w:rPr>
          <w:rFonts w:ascii="Arial" w:hAnsi="Arial" w:cs="Arial"/>
          <w:sz w:val="22"/>
          <w:szCs w:val="22"/>
        </w:rPr>
      </w:pPr>
    </w:p>
    <w:p w14:paraId="04CC21A2" w14:textId="77777777" w:rsidR="001A1962" w:rsidRPr="00AE4BB6" w:rsidRDefault="001A1962" w:rsidP="00591CB8">
      <w:pPr>
        <w:numPr>
          <w:ilvl w:val="0"/>
          <w:numId w:val="3"/>
        </w:numPr>
        <w:rPr>
          <w:rFonts w:ascii="Arial" w:hAnsi="Arial" w:cs="Arial"/>
          <w:sz w:val="22"/>
          <w:szCs w:val="22"/>
        </w:rPr>
      </w:pPr>
      <w:r w:rsidRPr="00AE4BB6">
        <w:rPr>
          <w:rFonts w:ascii="Arial" w:hAnsi="Arial" w:cs="Arial"/>
          <w:sz w:val="22"/>
          <w:szCs w:val="22"/>
        </w:rPr>
        <w:t>Causing environmental nuisance (section 440)</w:t>
      </w:r>
    </w:p>
    <w:p w14:paraId="2632F84E" w14:textId="77777777" w:rsidR="001A1962" w:rsidRPr="00AE4BB6" w:rsidRDefault="001A1962" w:rsidP="001A1962">
      <w:pPr>
        <w:rPr>
          <w:rFonts w:ascii="Arial" w:hAnsi="Arial" w:cs="Arial"/>
          <w:sz w:val="22"/>
          <w:szCs w:val="22"/>
        </w:rPr>
      </w:pPr>
      <w:r w:rsidRPr="00AE4BB6">
        <w:rPr>
          <w:rFonts w:ascii="Arial" w:hAnsi="Arial" w:cs="Arial"/>
          <w:sz w:val="22"/>
          <w:szCs w:val="22"/>
        </w:rPr>
        <w:lastRenderedPageBreak/>
        <w:t>Environmental nuisance is unreasonable interference or likely interference with an environmental value caused by aerosols, fumes, light, noise, odour, particles or smoke. It may also include an unhealthy, offensive or unsightly condition because of contamination.</w:t>
      </w:r>
    </w:p>
    <w:p w14:paraId="0C6C8182" w14:textId="77777777" w:rsidR="001A1962" w:rsidRPr="00AE4BB6" w:rsidRDefault="001A1962" w:rsidP="001A1962">
      <w:pPr>
        <w:rPr>
          <w:rFonts w:ascii="Arial" w:hAnsi="Arial" w:cs="Arial"/>
          <w:sz w:val="22"/>
          <w:szCs w:val="22"/>
        </w:rPr>
      </w:pPr>
    </w:p>
    <w:p w14:paraId="39B12268" w14:textId="77777777" w:rsidR="001A1962" w:rsidRPr="00AE4BB6" w:rsidRDefault="001A1962" w:rsidP="00591CB8">
      <w:pPr>
        <w:numPr>
          <w:ilvl w:val="0"/>
          <w:numId w:val="3"/>
        </w:numPr>
        <w:rPr>
          <w:rFonts w:ascii="Arial" w:hAnsi="Arial" w:cs="Arial"/>
          <w:sz w:val="22"/>
          <w:szCs w:val="22"/>
        </w:rPr>
      </w:pPr>
      <w:r w:rsidRPr="00AE4BB6">
        <w:rPr>
          <w:rFonts w:ascii="Arial" w:hAnsi="Arial" w:cs="Arial"/>
          <w:sz w:val="22"/>
          <w:szCs w:val="22"/>
        </w:rPr>
        <w:t>Depositing a prescribed water contaminant in waters (section 440ZG)</w:t>
      </w:r>
    </w:p>
    <w:p w14:paraId="5B81C2E0" w14:textId="77777777" w:rsidR="001A1962" w:rsidRPr="00AE4BB6" w:rsidRDefault="001A1962" w:rsidP="001A1962">
      <w:pPr>
        <w:rPr>
          <w:rFonts w:ascii="Arial" w:hAnsi="Arial" w:cs="Arial"/>
          <w:sz w:val="22"/>
          <w:szCs w:val="22"/>
        </w:rPr>
      </w:pPr>
      <w:r w:rsidRPr="00AE4BB6">
        <w:rPr>
          <w:rFonts w:ascii="Arial" w:hAnsi="Arial" w:cs="Arial"/>
          <w:sz w:val="22"/>
          <w:szCs w:val="22"/>
        </w:rPr>
        <w:t xml:space="preserve">Prescribed water contaminants include a wide variety of contaminants listed in </w:t>
      </w:r>
      <w:r w:rsidRPr="00AE4BB6">
        <w:rPr>
          <w:rStyle w:val="Italic"/>
          <w:rFonts w:cs="Arial"/>
          <w:iCs/>
          <w:sz w:val="22"/>
          <w:szCs w:val="22"/>
        </w:rPr>
        <w:t>Schedule 10 of the Environmental Protection Regulation 2019</w:t>
      </w:r>
      <w:r w:rsidRPr="00AE4BB6">
        <w:rPr>
          <w:rFonts w:ascii="Arial" w:hAnsi="Arial" w:cs="Arial"/>
          <w:sz w:val="22"/>
          <w:szCs w:val="22"/>
        </w:rPr>
        <w:t>. It is your responsibility to ensure that prescribed water contaminants are not left in a place where they may or do enter a waterway, the ocean or a stormwater drain. This includes making sure that stormwater falling on or running across your site does not leave the site contaminated. Where stormwater contamination occurs, you must ensure that it is treated to remove contaminants. You should also consider where and how you store material used in your processes onsite to reduce the chance of water contamination.</w:t>
      </w:r>
    </w:p>
    <w:p w14:paraId="1C1DF613" w14:textId="77777777" w:rsidR="001A1962" w:rsidRPr="00AE4BB6" w:rsidRDefault="001A1962" w:rsidP="001A1962">
      <w:pPr>
        <w:rPr>
          <w:rFonts w:ascii="Arial" w:hAnsi="Arial" w:cs="Arial"/>
          <w:sz w:val="22"/>
          <w:szCs w:val="22"/>
        </w:rPr>
      </w:pPr>
    </w:p>
    <w:p w14:paraId="4476038E" w14:textId="77777777" w:rsidR="001A1962" w:rsidRPr="00AE4BB6" w:rsidRDefault="001A1962" w:rsidP="00591CB8">
      <w:pPr>
        <w:numPr>
          <w:ilvl w:val="0"/>
          <w:numId w:val="3"/>
        </w:numPr>
        <w:rPr>
          <w:rFonts w:ascii="Arial" w:hAnsi="Arial" w:cs="Arial"/>
          <w:sz w:val="22"/>
          <w:szCs w:val="22"/>
        </w:rPr>
      </w:pPr>
      <w:r w:rsidRPr="00AE4BB6">
        <w:rPr>
          <w:rFonts w:ascii="Arial" w:hAnsi="Arial" w:cs="Arial"/>
          <w:sz w:val="22"/>
          <w:szCs w:val="22"/>
        </w:rPr>
        <w:t>Placing a contaminant where: serious or material environmental harm may be caused (section 443); or environmental nuisance may be caused (section 443A).</w:t>
      </w:r>
    </w:p>
    <w:p w14:paraId="7E733174" w14:textId="77777777" w:rsidR="001A1962" w:rsidRPr="00AE4BB6" w:rsidRDefault="001A1962" w:rsidP="001A1962">
      <w:pPr>
        <w:pStyle w:val="Heading2"/>
        <w:spacing w:after="120"/>
      </w:pPr>
      <w:bookmarkStart w:id="79" w:name="_Toc357074822"/>
      <w:bookmarkStart w:id="80" w:name="_Toc357080021"/>
      <w:bookmarkStart w:id="81" w:name="_Toc357080045"/>
      <w:bookmarkStart w:id="82" w:name="_Toc357080057"/>
      <w:bookmarkStart w:id="83" w:name="_Toc392849379"/>
      <w:bookmarkStart w:id="84" w:name="_Toc111731029"/>
      <w:r w:rsidRPr="00AE4BB6">
        <w:t>Relevant offences under the Waste Reduction and Recycling Act 2011</w:t>
      </w:r>
      <w:bookmarkEnd w:id="79"/>
      <w:bookmarkEnd w:id="80"/>
      <w:bookmarkEnd w:id="81"/>
      <w:bookmarkEnd w:id="82"/>
      <w:bookmarkEnd w:id="83"/>
      <w:bookmarkEnd w:id="84"/>
    </w:p>
    <w:p w14:paraId="243D2B4D" w14:textId="77777777" w:rsidR="001A1962" w:rsidRPr="00AE4BB6" w:rsidRDefault="001A1962" w:rsidP="00591CB8">
      <w:pPr>
        <w:widowControl w:val="0"/>
        <w:numPr>
          <w:ilvl w:val="0"/>
          <w:numId w:val="5"/>
        </w:numPr>
        <w:spacing w:before="120" w:after="120"/>
        <w:rPr>
          <w:rFonts w:ascii="Arial" w:hAnsi="Arial" w:cs="Arial"/>
          <w:sz w:val="22"/>
          <w:szCs w:val="22"/>
        </w:rPr>
      </w:pPr>
      <w:r w:rsidRPr="00AE4BB6">
        <w:rPr>
          <w:rFonts w:ascii="Arial" w:hAnsi="Arial" w:cs="Arial"/>
          <w:sz w:val="22"/>
          <w:szCs w:val="22"/>
        </w:rPr>
        <w:t>Littering (section 103)</w:t>
      </w:r>
    </w:p>
    <w:p w14:paraId="59B2DBB3" w14:textId="77777777" w:rsidR="001A1962" w:rsidRPr="00AE4BB6" w:rsidRDefault="001A1962" w:rsidP="001A1962">
      <w:pPr>
        <w:rPr>
          <w:rFonts w:ascii="Arial" w:hAnsi="Arial" w:cs="Arial"/>
          <w:sz w:val="22"/>
          <w:szCs w:val="22"/>
        </w:rPr>
      </w:pPr>
      <w:r w:rsidRPr="00AE4BB6">
        <w:rPr>
          <w:rFonts w:ascii="Arial" w:hAnsi="Arial" w:cs="Arial"/>
          <w:sz w:val="22"/>
          <w:szCs w:val="22"/>
        </w:rPr>
        <w:t>Litter is any domestic or commercial waste and any material a person might reasonably believe is refuse, debris or rubbish. Litter can be almost any material that is disposed of incorrectly. Litter includes cigarette butts and drink bottles dropped on the ground, fast food wrappers thrown out of the car window, poorly secured material from a trailer or grass clippings swept into the gutter. Litter can also be an abandoned vehicle. However, litter does not include any gas, dust, smoke or material emitted or produced during, or because of, the normal operations of a building, manufacturing, mining or primary industry.</w:t>
      </w:r>
    </w:p>
    <w:p w14:paraId="3A116743" w14:textId="77777777" w:rsidR="001A1962" w:rsidRPr="00AE4BB6" w:rsidRDefault="001A1962" w:rsidP="00591CB8">
      <w:pPr>
        <w:widowControl w:val="0"/>
        <w:numPr>
          <w:ilvl w:val="0"/>
          <w:numId w:val="5"/>
        </w:numPr>
        <w:spacing w:before="120" w:after="120"/>
        <w:rPr>
          <w:rFonts w:ascii="Arial" w:hAnsi="Arial" w:cs="Arial"/>
          <w:sz w:val="22"/>
          <w:szCs w:val="22"/>
        </w:rPr>
      </w:pPr>
      <w:r w:rsidRPr="00AE4BB6">
        <w:rPr>
          <w:rFonts w:ascii="Arial" w:hAnsi="Arial" w:cs="Arial"/>
          <w:sz w:val="22"/>
          <w:szCs w:val="22"/>
        </w:rPr>
        <w:t>Illegal dumping of waste (section 104)</w:t>
      </w:r>
    </w:p>
    <w:p w14:paraId="48B33FD2" w14:textId="77777777" w:rsidR="001A1962" w:rsidRPr="00AE4BB6" w:rsidRDefault="001A1962" w:rsidP="001A1962">
      <w:pPr>
        <w:rPr>
          <w:rFonts w:ascii="Arial" w:hAnsi="Arial" w:cs="Arial"/>
          <w:sz w:val="22"/>
          <w:szCs w:val="22"/>
        </w:rPr>
      </w:pPr>
      <w:r w:rsidRPr="00AE4BB6">
        <w:rPr>
          <w:rFonts w:ascii="Arial" w:hAnsi="Arial" w:cs="Arial"/>
          <w:sz w:val="22"/>
          <w:szCs w:val="22"/>
        </w:rPr>
        <w:t>Illegal dumping is the dumping of large volumes of litter (200 litres or more) at a place.</w:t>
      </w:r>
    </w:p>
    <w:p w14:paraId="75C16B9D" w14:textId="4B574F3D" w:rsidR="000A05C4" w:rsidRPr="00873125" w:rsidRDefault="000A05C4" w:rsidP="001A1962">
      <w:pPr>
        <w:pStyle w:val="Heading2"/>
      </w:pPr>
    </w:p>
    <w:sectPr w:rsidR="000A05C4" w:rsidRPr="00873125" w:rsidSect="00E112EF">
      <w:headerReference w:type="first" r:id="rId19"/>
      <w:footerReference w:type="first" r:id="rId20"/>
      <w:pgSz w:w="11906" w:h="16838"/>
      <w:pgMar w:top="993" w:right="849" w:bottom="1134" w:left="1134" w:header="708" w:footer="673"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41219" w14:textId="77777777" w:rsidR="00D729B1" w:rsidRDefault="00D729B1" w:rsidP="00E16ACD">
      <w:r>
        <w:separator/>
      </w:r>
    </w:p>
  </w:endnote>
  <w:endnote w:type="continuationSeparator" w:id="0">
    <w:p w14:paraId="030FAAB5" w14:textId="77777777" w:rsidR="00D729B1" w:rsidRDefault="00D729B1" w:rsidP="00E1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E4E0" w14:textId="1292A7F3" w:rsidR="007506D6" w:rsidRDefault="007506D6" w:rsidP="006541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564B">
      <w:rPr>
        <w:rStyle w:val="PageNumber"/>
        <w:noProof/>
      </w:rPr>
      <w:t>2</w:t>
    </w:r>
    <w:r>
      <w:rPr>
        <w:rStyle w:val="PageNumber"/>
      </w:rPr>
      <w:fldChar w:fldCharType="end"/>
    </w:r>
  </w:p>
  <w:p w14:paraId="1D7C480F" w14:textId="77777777" w:rsidR="007506D6" w:rsidRDefault="007506D6" w:rsidP="006541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9928" w14:textId="77777777" w:rsidR="007506D6" w:rsidRPr="009E3A13" w:rsidRDefault="007506D6" w:rsidP="00654157">
    <w:pPr>
      <w:pStyle w:val="Footer"/>
      <w:framePr w:wrap="around" w:vAnchor="text" w:hAnchor="margin" w:xAlign="right" w:y="1"/>
      <w:rPr>
        <w:rStyle w:val="PageNumber"/>
        <w:rFonts w:ascii="Arial" w:hAnsi="Arial" w:cs="Arial"/>
        <w:sz w:val="22"/>
        <w:szCs w:val="22"/>
      </w:rPr>
    </w:pPr>
    <w:r w:rsidRPr="009E3A13">
      <w:rPr>
        <w:rStyle w:val="PageNumber"/>
        <w:rFonts w:ascii="Arial" w:hAnsi="Arial" w:cs="Arial"/>
        <w:sz w:val="22"/>
        <w:szCs w:val="22"/>
      </w:rPr>
      <w:fldChar w:fldCharType="begin"/>
    </w:r>
    <w:r w:rsidRPr="009E3A13">
      <w:rPr>
        <w:rStyle w:val="PageNumber"/>
        <w:rFonts w:ascii="Arial" w:hAnsi="Arial" w:cs="Arial"/>
        <w:sz w:val="22"/>
        <w:szCs w:val="22"/>
      </w:rPr>
      <w:instrText xml:space="preserve">PAGE  </w:instrText>
    </w:r>
    <w:r w:rsidRPr="009E3A13">
      <w:rPr>
        <w:rStyle w:val="PageNumber"/>
        <w:rFonts w:ascii="Arial" w:hAnsi="Arial" w:cs="Arial"/>
        <w:sz w:val="22"/>
        <w:szCs w:val="22"/>
      </w:rPr>
      <w:fldChar w:fldCharType="separate"/>
    </w:r>
    <w:r w:rsidR="00365ACB">
      <w:rPr>
        <w:rStyle w:val="PageNumber"/>
        <w:rFonts w:ascii="Arial" w:hAnsi="Arial" w:cs="Arial"/>
        <w:noProof/>
        <w:sz w:val="22"/>
        <w:szCs w:val="22"/>
      </w:rPr>
      <w:t>12</w:t>
    </w:r>
    <w:r w:rsidRPr="009E3A13">
      <w:rPr>
        <w:rStyle w:val="PageNumber"/>
        <w:rFonts w:ascii="Arial" w:hAnsi="Arial" w:cs="Arial"/>
        <w:sz w:val="22"/>
        <w:szCs w:val="22"/>
      </w:rPr>
      <w:fldChar w:fldCharType="end"/>
    </w:r>
  </w:p>
  <w:p w14:paraId="2E7F679A" w14:textId="77777777" w:rsidR="007506D6" w:rsidRPr="00F32948" w:rsidRDefault="007506D6" w:rsidP="00654157">
    <w:pPr>
      <w:pStyle w:val="Footer"/>
      <w:pBdr>
        <w:top w:val="single" w:sz="4" w:space="1" w:color="auto"/>
      </w:pBdr>
      <w:ind w:right="360"/>
      <w:rPr>
        <w:rFonts w:ascii="Arial" w:hAnsi="Arial" w:cs="Arial"/>
        <w:sz w:val="20"/>
        <w:szCs w:val="20"/>
      </w:rPr>
    </w:pPr>
    <w:r w:rsidRPr="00F0032A">
      <w:rPr>
        <w:rFonts w:ascii="Arial" w:hAnsi="Arial" w:cs="Arial"/>
        <w:noProof/>
        <w:sz w:val="20"/>
        <w:szCs w:val="20"/>
      </w:rPr>
      <w:t>&lt;&lt;INSERT activity details&gt;&gt;</w:t>
    </w:r>
    <w:r>
      <w:rPr>
        <w:rFonts w:ascii="Arial" w:hAnsi="Arial" w:cs="Arial"/>
        <w:noProof/>
        <w:sz w:val="20"/>
        <w:szCs w:val="20"/>
      </w:rPr>
      <w:t xml:space="preserve"> </w:t>
    </w:r>
    <w:r w:rsidRPr="00F32948">
      <w:rPr>
        <w:rFonts w:ascii="Arial" w:hAnsi="Arial" w:cs="Arial"/>
        <w:sz w:val="20"/>
        <w:szCs w:val="20"/>
      </w:rPr>
      <w:t xml:space="preserve">code of </w:t>
    </w:r>
    <w:proofErr w:type="gramStart"/>
    <w:r w:rsidRPr="00F32948">
      <w:rPr>
        <w:rFonts w:ascii="Arial" w:hAnsi="Arial" w:cs="Arial"/>
        <w:sz w:val="20"/>
        <w:szCs w:val="20"/>
      </w:rPr>
      <w:t>practice</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CC63" w14:textId="1F66602C" w:rsidR="00CD57B0" w:rsidRPr="00CD57B0" w:rsidRDefault="00CD57B0" w:rsidP="00D90B4E">
    <w:pPr>
      <w:pStyle w:val="Footer"/>
      <w:tabs>
        <w:tab w:val="clear" w:pos="4153"/>
        <w:tab w:val="clear" w:pos="8306"/>
        <w:tab w:val="center" w:pos="5040"/>
        <w:tab w:val="right" w:pos="9840"/>
      </w:tabs>
      <w:spacing w:before="240" w:after="960"/>
      <w:rPr>
        <w:rFonts w:ascii="Arial" w:hAnsi="Arial" w:cs="Arial"/>
        <w:sz w:val="16"/>
        <w:szCs w:val="16"/>
      </w:rPr>
    </w:pPr>
    <w:r w:rsidRPr="00CD57B0">
      <w:rPr>
        <w:rFonts w:ascii="Arial" w:hAnsi="Arial" w:cs="Arial"/>
        <w:sz w:val="16"/>
        <w:szCs w:val="16"/>
      </w:rPr>
      <w:t xml:space="preserve">Page </w:t>
    </w:r>
    <w:r w:rsidRPr="00CD57B0">
      <w:rPr>
        <w:rFonts w:ascii="Arial" w:hAnsi="Arial" w:cs="Arial"/>
        <w:sz w:val="16"/>
        <w:szCs w:val="16"/>
      </w:rPr>
      <w:fldChar w:fldCharType="begin"/>
    </w:r>
    <w:r w:rsidRPr="00CD57B0">
      <w:rPr>
        <w:rFonts w:ascii="Arial" w:hAnsi="Arial" w:cs="Arial"/>
        <w:sz w:val="16"/>
        <w:szCs w:val="16"/>
      </w:rPr>
      <w:instrText xml:space="preserve"> PAGE </w:instrText>
    </w:r>
    <w:r w:rsidRPr="00CD57B0">
      <w:rPr>
        <w:rFonts w:ascii="Arial" w:hAnsi="Arial" w:cs="Arial"/>
        <w:sz w:val="16"/>
        <w:szCs w:val="16"/>
      </w:rPr>
      <w:fldChar w:fldCharType="separate"/>
    </w:r>
    <w:r w:rsidR="00365ACB">
      <w:rPr>
        <w:rFonts w:ascii="Arial" w:hAnsi="Arial" w:cs="Arial"/>
        <w:noProof/>
        <w:sz w:val="16"/>
        <w:szCs w:val="16"/>
      </w:rPr>
      <w:t>1</w:t>
    </w:r>
    <w:r w:rsidRPr="00CD57B0">
      <w:rPr>
        <w:rFonts w:ascii="Arial" w:hAnsi="Arial" w:cs="Arial"/>
        <w:sz w:val="16"/>
        <w:szCs w:val="16"/>
      </w:rPr>
      <w:fldChar w:fldCharType="end"/>
    </w:r>
    <w:r w:rsidRPr="00CD57B0">
      <w:rPr>
        <w:rFonts w:ascii="Arial" w:hAnsi="Arial" w:cs="Arial"/>
        <w:sz w:val="16"/>
        <w:szCs w:val="16"/>
      </w:rPr>
      <w:t xml:space="preserve"> of </w:t>
    </w:r>
    <w:r w:rsidRPr="00CD57B0">
      <w:rPr>
        <w:rFonts w:ascii="Arial" w:hAnsi="Arial" w:cs="Arial"/>
        <w:sz w:val="16"/>
        <w:szCs w:val="16"/>
      </w:rPr>
      <w:fldChar w:fldCharType="begin"/>
    </w:r>
    <w:r w:rsidRPr="00CD57B0">
      <w:rPr>
        <w:rFonts w:ascii="Arial" w:hAnsi="Arial" w:cs="Arial"/>
        <w:sz w:val="16"/>
        <w:szCs w:val="16"/>
      </w:rPr>
      <w:instrText xml:space="preserve"> NUMPAGES </w:instrText>
    </w:r>
    <w:r w:rsidRPr="00CD57B0">
      <w:rPr>
        <w:rFonts w:ascii="Arial" w:hAnsi="Arial" w:cs="Arial"/>
        <w:sz w:val="16"/>
        <w:szCs w:val="16"/>
      </w:rPr>
      <w:fldChar w:fldCharType="separate"/>
    </w:r>
    <w:r w:rsidR="00365ACB">
      <w:rPr>
        <w:rFonts w:ascii="Arial" w:hAnsi="Arial" w:cs="Arial"/>
        <w:noProof/>
        <w:sz w:val="16"/>
        <w:szCs w:val="16"/>
      </w:rPr>
      <w:t>13</w:t>
    </w:r>
    <w:r w:rsidRPr="00CD57B0">
      <w:rPr>
        <w:rFonts w:ascii="Arial" w:hAnsi="Arial" w:cs="Arial"/>
        <w:sz w:val="16"/>
        <w:szCs w:val="16"/>
      </w:rPr>
      <w:fldChar w:fldCharType="end"/>
    </w:r>
    <w:r w:rsidRPr="00CD57B0">
      <w:rPr>
        <w:rFonts w:ascii="Arial" w:hAnsi="Arial" w:cs="Arial"/>
        <w:sz w:val="16"/>
        <w:szCs w:val="16"/>
      </w:rPr>
      <w:t xml:space="preserve"> • </w:t>
    </w:r>
    <w:r w:rsidRPr="00CD57B0">
      <w:rPr>
        <w:rFonts w:ascii="Arial" w:hAnsi="Arial" w:cs="Arial"/>
        <w:noProof/>
        <w:sz w:val="16"/>
        <w:szCs w:val="16"/>
      </w:rPr>
      <w:t>ESR/201</w:t>
    </w:r>
    <w:r>
      <w:rPr>
        <w:rFonts w:ascii="Arial" w:hAnsi="Arial" w:cs="Arial"/>
        <w:noProof/>
        <w:sz w:val="16"/>
        <w:szCs w:val="16"/>
      </w:rPr>
      <w:t>5</w:t>
    </w:r>
    <w:r w:rsidRPr="00CD57B0">
      <w:rPr>
        <w:rFonts w:ascii="Arial" w:hAnsi="Arial" w:cs="Arial"/>
        <w:noProof/>
        <w:sz w:val="16"/>
        <w:szCs w:val="16"/>
      </w:rPr>
      <w:t>/</w:t>
    </w:r>
    <w:r>
      <w:rPr>
        <w:rFonts w:ascii="Arial" w:hAnsi="Arial" w:cs="Arial"/>
        <w:noProof/>
        <w:sz w:val="16"/>
        <w:szCs w:val="16"/>
      </w:rPr>
      <w:t>1687</w:t>
    </w:r>
    <w:r w:rsidRPr="00CD57B0">
      <w:rPr>
        <w:rFonts w:ascii="Arial" w:hAnsi="Arial" w:cs="Arial"/>
        <w:noProof/>
        <w:sz w:val="16"/>
        <w:szCs w:val="16"/>
      </w:rPr>
      <w:t xml:space="preserve"> </w:t>
    </w:r>
    <w:r w:rsidRPr="00CD57B0">
      <w:rPr>
        <w:rFonts w:ascii="Arial" w:hAnsi="Arial" w:cs="Arial"/>
        <w:sz w:val="16"/>
        <w:szCs w:val="16"/>
      </w:rPr>
      <w:t xml:space="preserve">• Version </w:t>
    </w:r>
    <w:r w:rsidR="0043564B">
      <w:rPr>
        <w:rFonts w:ascii="Arial" w:hAnsi="Arial" w:cs="Arial"/>
        <w:sz w:val="16"/>
        <w:szCs w:val="16"/>
      </w:rPr>
      <w:t>4.0</w:t>
    </w:r>
    <w:r w:rsidR="007A3119">
      <w:rPr>
        <w:rFonts w:ascii="Arial" w:hAnsi="Arial" w:cs="Arial"/>
        <w:sz w:val="16"/>
        <w:szCs w:val="16"/>
      </w:rPr>
      <w:t>1</w:t>
    </w:r>
    <w:r w:rsidR="00767D14" w:rsidRPr="00CD57B0">
      <w:rPr>
        <w:rFonts w:ascii="Arial" w:hAnsi="Arial" w:cs="Arial"/>
        <w:sz w:val="16"/>
        <w:szCs w:val="16"/>
      </w:rPr>
      <w:t xml:space="preserve"> </w:t>
    </w:r>
    <w:r w:rsidRPr="00CD57B0">
      <w:rPr>
        <w:rFonts w:ascii="Arial" w:hAnsi="Arial" w:cs="Arial"/>
        <w:sz w:val="16"/>
        <w:szCs w:val="16"/>
      </w:rPr>
      <w:t xml:space="preserve">• </w:t>
    </w:r>
    <w:r w:rsidR="00AF6A42">
      <w:rPr>
        <w:rFonts w:ascii="Arial" w:hAnsi="Arial" w:cs="Arial"/>
        <w:sz w:val="16"/>
        <w:szCs w:val="16"/>
      </w:rPr>
      <w:t>Last reviewed:</w:t>
    </w:r>
    <w:r w:rsidR="000D3B89">
      <w:rPr>
        <w:rFonts w:ascii="Arial" w:hAnsi="Arial" w:cs="Arial"/>
        <w:sz w:val="16"/>
        <w:szCs w:val="16"/>
      </w:rPr>
      <w:t xml:space="preserve"> </w:t>
    </w:r>
    <w:r w:rsidR="007A3119">
      <w:rPr>
        <w:rFonts w:ascii="Arial" w:hAnsi="Arial" w:cs="Arial"/>
        <w:sz w:val="16"/>
        <w:szCs w:val="16"/>
      </w:rPr>
      <w:t>13 FEB 2024</w:t>
    </w:r>
    <w:r w:rsidRPr="00CD57B0">
      <w:rPr>
        <w:rFonts w:ascii="Arial" w:hAnsi="Arial" w:cs="Arial"/>
        <w:sz w:val="16"/>
        <w:szCs w:val="16"/>
      </w:rPr>
      <w:ptab w:relativeTo="margin" w:alignment="right" w:leader="none"/>
    </w:r>
    <w:r w:rsidRPr="00CD57B0">
      <w:rPr>
        <w:rFonts w:ascii="Arial" w:hAnsi="Arial" w:cs="Arial"/>
        <w:sz w:val="16"/>
        <w:szCs w:val="16"/>
      </w:rPr>
      <w:t>ABN 46 640 294 485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AE0D6" w14:textId="77777777" w:rsidR="007506D6" w:rsidRDefault="00750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FEA1A" w14:textId="77777777" w:rsidR="00D729B1" w:rsidRDefault="00D729B1" w:rsidP="00E16ACD">
      <w:r>
        <w:separator/>
      </w:r>
    </w:p>
  </w:footnote>
  <w:footnote w:type="continuationSeparator" w:id="0">
    <w:p w14:paraId="2404AE74" w14:textId="77777777" w:rsidR="00D729B1" w:rsidRDefault="00D729B1" w:rsidP="00E16ACD">
      <w:r>
        <w:continuationSeparator/>
      </w:r>
    </w:p>
  </w:footnote>
  <w:footnote w:id="1">
    <w:p w14:paraId="29A8BCDB" w14:textId="497F5778" w:rsidR="007506D6" w:rsidRDefault="007506D6" w:rsidP="00A11EEC">
      <w:pPr>
        <w:pStyle w:val="FootnoteText"/>
      </w:pPr>
      <w:r>
        <w:rPr>
          <w:rStyle w:val="FootnoteReference"/>
        </w:rPr>
        <w:footnoteRef/>
      </w:r>
      <w:r>
        <w:t xml:space="preserve"> </w:t>
      </w:r>
      <w:r w:rsidRPr="0043564B">
        <w:rPr>
          <w:sz w:val="16"/>
          <w:szCs w:val="16"/>
        </w:rPr>
        <w:t xml:space="preserve">Available at www.qld.gov.au, using the publication number </w:t>
      </w:r>
      <w:r w:rsidR="00CD57B0" w:rsidRPr="0043564B">
        <w:rPr>
          <w:rFonts w:cs="Arial"/>
          <w:sz w:val="16"/>
          <w:szCs w:val="16"/>
        </w:rPr>
        <w:t>ESR/2015/1695</w:t>
      </w:r>
      <w:r w:rsidR="00CD57B0" w:rsidRPr="0043564B">
        <w:rPr>
          <w:sz w:val="16"/>
          <w:szCs w:val="16"/>
        </w:rPr>
        <w:t xml:space="preserve"> as a search </w:t>
      </w:r>
      <w:proofErr w:type="gramStart"/>
      <w:r w:rsidR="00CD57B0" w:rsidRPr="0043564B">
        <w:rPr>
          <w:sz w:val="16"/>
          <w:szCs w:val="16"/>
        </w:rPr>
        <w:t>term</w:t>
      </w:r>
      <w:proofErr w:type="gramEnd"/>
    </w:p>
  </w:footnote>
  <w:footnote w:id="2">
    <w:p w14:paraId="7701E267" w14:textId="77777777" w:rsidR="001A1962" w:rsidRDefault="001A1962" w:rsidP="001A1962">
      <w:pPr>
        <w:pStyle w:val="FootnoteText"/>
      </w:pPr>
      <w:r>
        <w:rPr>
          <w:rStyle w:val="FootnoteReference"/>
        </w:rPr>
        <w:footnoteRef/>
      </w:r>
      <w:r>
        <w:t xml:space="preserve"> Available at </w:t>
      </w:r>
      <w:r w:rsidRPr="00DC43B7">
        <w:t>www.qld.gov.au</w:t>
      </w:r>
      <w:r>
        <w:t>, using the publication number ESR/2016/2271 as a search term.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7317" w14:textId="77777777" w:rsidR="007506D6" w:rsidRDefault="00EB2016">
    <w:pPr>
      <w:pStyle w:val="Header"/>
    </w:pPr>
    <w:r>
      <w:rPr>
        <w:noProof/>
      </w:rPr>
      <w:pict w14:anchorId="2BEF81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42670" o:spid="_x0000_s1026" type="#_x0000_t136" style="position:absolute;margin-left:0;margin-top:0;width:512.25pt;height:73.15pt;rotation:315;z-index:-251658240;mso-position-horizontal:center;mso-position-horizontal-relative:margin;mso-position-vertical:center;mso-position-vertical-relative:margin" o:allowincell="f" fillcolor="#c00000" stroked="f">
          <v:fill opacity=".5"/>
          <v:textpath style="font-family:&quot;Arial&quot;;font-size:1pt" string="CONCEPT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45CC" w14:textId="77777777" w:rsidR="00E85DDD" w:rsidRDefault="00E85D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B5E2" w14:textId="740F8888" w:rsidR="00CD57B0" w:rsidRPr="00187F4F" w:rsidRDefault="000A7536" w:rsidP="00CD57B0">
    <w:pPr>
      <w:pStyle w:val="textnormal"/>
      <w:spacing w:before="120"/>
      <w:rPr>
        <w:b/>
        <w:sz w:val="32"/>
        <w:szCs w:val="32"/>
      </w:rPr>
    </w:pPr>
    <w:r>
      <w:rPr>
        <w:noProof/>
        <w:lang w:eastAsia="en-AU"/>
      </w:rPr>
      <w:drawing>
        <wp:anchor distT="0" distB="0" distL="114300" distR="114300" simplePos="0" relativeHeight="251657216" behindDoc="1" locked="0" layoutInCell="1" allowOverlap="1" wp14:anchorId="12F5AC2A" wp14:editId="6D50AFF9">
          <wp:simplePos x="0" y="0"/>
          <wp:positionH relativeFrom="page">
            <wp:posOffset>967</wp:posOffset>
          </wp:positionH>
          <wp:positionV relativeFrom="paragraph">
            <wp:posOffset>-462325</wp:posOffset>
          </wp:positionV>
          <wp:extent cx="7555647" cy="10687050"/>
          <wp:effectExtent l="0" t="0" r="762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7" cy="10687050"/>
                  </a:xfrm>
                  <a:prstGeom prst="rect">
                    <a:avLst/>
                  </a:prstGeom>
                </pic:spPr>
              </pic:pic>
            </a:graphicData>
          </a:graphic>
          <wp14:sizeRelH relativeFrom="margin">
            <wp14:pctWidth>0</wp14:pctWidth>
          </wp14:sizeRelH>
          <wp14:sizeRelV relativeFrom="margin">
            <wp14:pctHeight>0</wp14:pctHeight>
          </wp14:sizeRelV>
        </wp:anchor>
      </w:drawing>
    </w:r>
  </w:p>
  <w:p w14:paraId="677576D7" w14:textId="027D5DDB" w:rsidR="007506D6" w:rsidRDefault="00CD57B0" w:rsidP="0043564B">
    <w:pPr>
      <w:pStyle w:val="doctypeeco"/>
    </w:pPr>
    <w:r>
      <w:t>Template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706E" w14:textId="3F28B222" w:rsidR="007506D6" w:rsidRDefault="007506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42A"/>
    <w:multiLevelType w:val="hybridMultilevel"/>
    <w:tmpl w:val="A31C1A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9B0911"/>
    <w:multiLevelType w:val="hybridMultilevel"/>
    <w:tmpl w:val="1F9041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1564AC"/>
    <w:multiLevelType w:val="hybridMultilevel"/>
    <w:tmpl w:val="B7BE8FD8"/>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7173098"/>
    <w:multiLevelType w:val="hybridMultilevel"/>
    <w:tmpl w:val="F6BAE8BA"/>
    <w:lvl w:ilvl="0" w:tplc="0C090001">
      <w:start w:val="1"/>
      <w:numFmt w:val="bullet"/>
      <w:lvlText w:val=""/>
      <w:lvlJc w:val="left"/>
      <w:pPr>
        <w:ind w:left="462" w:hanging="360"/>
      </w:pPr>
      <w:rPr>
        <w:rFonts w:ascii="Symbol" w:hAnsi="Symbol" w:hint="default"/>
      </w:rPr>
    </w:lvl>
    <w:lvl w:ilvl="1" w:tplc="0C090003" w:tentative="1">
      <w:start w:val="1"/>
      <w:numFmt w:val="bullet"/>
      <w:lvlText w:val="o"/>
      <w:lvlJc w:val="left"/>
      <w:pPr>
        <w:ind w:left="1182" w:hanging="360"/>
      </w:pPr>
      <w:rPr>
        <w:rFonts w:ascii="Courier New" w:hAnsi="Courier New" w:cs="Courier New" w:hint="default"/>
      </w:rPr>
    </w:lvl>
    <w:lvl w:ilvl="2" w:tplc="0C090005" w:tentative="1">
      <w:start w:val="1"/>
      <w:numFmt w:val="bullet"/>
      <w:lvlText w:val=""/>
      <w:lvlJc w:val="left"/>
      <w:pPr>
        <w:ind w:left="1902" w:hanging="360"/>
      </w:pPr>
      <w:rPr>
        <w:rFonts w:ascii="Wingdings" w:hAnsi="Wingdings" w:hint="default"/>
      </w:rPr>
    </w:lvl>
    <w:lvl w:ilvl="3" w:tplc="0C090001" w:tentative="1">
      <w:start w:val="1"/>
      <w:numFmt w:val="bullet"/>
      <w:lvlText w:val=""/>
      <w:lvlJc w:val="left"/>
      <w:pPr>
        <w:ind w:left="2622" w:hanging="360"/>
      </w:pPr>
      <w:rPr>
        <w:rFonts w:ascii="Symbol" w:hAnsi="Symbol" w:hint="default"/>
      </w:rPr>
    </w:lvl>
    <w:lvl w:ilvl="4" w:tplc="0C090003" w:tentative="1">
      <w:start w:val="1"/>
      <w:numFmt w:val="bullet"/>
      <w:lvlText w:val="o"/>
      <w:lvlJc w:val="left"/>
      <w:pPr>
        <w:ind w:left="3342" w:hanging="360"/>
      </w:pPr>
      <w:rPr>
        <w:rFonts w:ascii="Courier New" w:hAnsi="Courier New" w:cs="Courier New" w:hint="default"/>
      </w:rPr>
    </w:lvl>
    <w:lvl w:ilvl="5" w:tplc="0C090005" w:tentative="1">
      <w:start w:val="1"/>
      <w:numFmt w:val="bullet"/>
      <w:lvlText w:val=""/>
      <w:lvlJc w:val="left"/>
      <w:pPr>
        <w:ind w:left="4062" w:hanging="360"/>
      </w:pPr>
      <w:rPr>
        <w:rFonts w:ascii="Wingdings" w:hAnsi="Wingdings" w:hint="default"/>
      </w:rPr>
    </w:lvl>
    <w:lvl w:ilvl="6" w:tplc="0C090001" w:tentative="1">
      <w:start w:val="1"/>
      <w:numFmt w:val="bullet"/>
      <w:lvlText w:val=""/>
      <w:lvlJc w:val="left"/>
      <w:pPr>
        <w:ind w:left="4782" w:hanging="360"/>
      </w:pPr>
      <w:rPr>
        <w:rFonts w:ascii="Symbol" w:hAnsi="Symbol" w:hint="default"/>
      </w:rPr>
    </w:lvl>
    <w:lvl w:ilvl="7" w:tplc="0C090003" w:tentative="1">
      <w:start w:val="1"/>
      <w:numFmt w:val="bullet"/>
      <w:lvlText w:val="o"/>
      <w:lvlJc w:val="left"/>
      <w:pPr>
        <w:ind w:left="5502" w:hanging="360"/>
      </w:pPr>
      <w:rPr>
        <w:rFonts w:ascii="Courier New" w:hAnsi="Courier New" w:cs="Courier New" w:hint="default"/>
      </w:rPr>
    </w:lvl>
    <w:lvl w:ilvl="8" w:tplc="0C090005" w:tentative="1">
      <w:start w:val="1"/>
      <w:numFmt w:val="bullet"/>
      <w:lvlText w:val=""/>
      <w:lvlJc w:val="left"/>
      <w:pPr>
        <w:ind w:left="6222" w:hanging="360"/>
      </w:pPr>
      <w:rPr>
        <w:rFonts w:ascii="Wingdings" w:hAnsi="Wingdings" w:hint="default"/>
      </w:rPr>
    </w:lvl>
  </w:abstractNum>
  <w:abstractNum w:abstractNumId="4" w15:restartNumberingAfterBreak="0">
    <w:nsid w:val="23EB1B65"/>
    <w:multiLevelType w:val="hybridMultilevel"/>
    <w:tmpl w:val="5734BC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81D0A62"/>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0E692B"/>
    <w:multiLevelType w:val="hybridMultilevel"/>
    <w:tmpl w:val="AEE62430"/>
    <w:lvl w:ilvl="0" w:tplc="0C090001">
      <w:start w:val="1"/>
      <w:numFmt w:val="bullet"/>
      <w:lvlText w:val=""/>
      <w:lvlJc w:val="left"/>
      <w:pPr>
        <w:tabs>
          <w:tab w:val="num" w:pos="720"/>
        </w:tabs>
        <w:ind w:left="720" w:hanging="360"/>
      </w:pPr>
      <w:rPr>
        <w:rFonts w:ascii="Symbol" w:hAnsi="Symbol" w:hint="default"/>
      </w:rPr>
    </w:lvl>
    <w:lvl w:ilvl="1" w:tplc="9BAA3BC2">
      <w:start w:val="1"/>
      <w:numFmt w:val="lowerLetter"/>
      <w:lvlText w:val="(%2)"/>
      <w:lvlJc w:val="left"/>
      <w:pPr>
        <w:tabs>
          <w:tab w:val="num" w:pos="1740"/>
        </w:tabs>
        <w:ind w:left="1740" w:hanging="360"/>
      </w:pPr>
      <w:rPr>
        <w:rFonts w:hint="default"/>
      </w:rPr>
    </w:lvl>
    <w:lvl w:ilvl="2" w:tplc="0C09001B" w:tentative="1">
      <w:start w:val="1"/>
      <w:numFmt w:val="lowerRoman"/>
      <w:lvlText w:val="%3."/>
      <w:lvlJc w:val="right"/>
      <w:pPr>
        <w:tabs>
          <w:tab w:val="num" w:pos="2460"/>
        </w:tabs>
        <w:ind w:left="2460" w:hanging="180"/>
      </w:pPr>
      <w:rPr>
        <w:rFonts w:cs="Times New Roman"/>
      </w:rPr>
    </w:lvl>
    <w:lvl w:ilvl="3" w:tplc="0C09000F" w:tentative="1">
      <w:start w:val="1"/>
      <w:numFmt w:val="decimal"/>
      <w:lvlText w:val="%4."/>
      <w:lvlJc w:val="left"/>
      <w:pPr>
        <w:tabs>
          <w:tab w:val="num" w:pos="3180"/>
        </w:tabs>
        <w:ind w:left="3180" w:hanging="360"/>
      </w:pPr>
      <w:rPr>
        <w:rFonts w:cs="Times New Roman"/>
      </w:rPr>
    </w:lvl>
    <w:lvl w:ilvl="4" w:tplc="0C090019" w:tentative="1">
      <w:start w:val="1"/>
      <w:numFmt w:val="lowerLetter"/>
      <w:lvlText w:val="%5."/>
      <w:lvlJc w:val="left"/>
      <w:pPr>
        <w:tabs>
          <w:tab w:val="num" w:pos="3900"/>
        </w:tabs>
        <w:ind w:left="3900" w:hanging="360"/>
      </w:pPr>
      <w:rPr>
        <w:rFonts w:cs="Times New Roman"/>
      </w:rPr>
    </w:lvl>
    <w:lvl w:ilvl="5" w:tplc="0C09001B" w:tentative="1">
      <w:start w:val="1"/>
      <w:numFmt w:val="lowerRoman"/>
      <w:lvlText w:val="%6."/>
      <w:lvlJc w:val="right"/>
      <w:pPr>
        <w:tabs>
          <w:tab w:val="num" w:pos="4620"/>
        </w:tabs>
        <w:ind w:left="4620" w:hanging="180"/>
      </w:pPr>
      <w:rPr>
        <w:rFonts w:cs="Times New Roman"/>
      </w:rPr>
    </w:lvl>
    <w:lvl w:ilvl="6" w:tplc="0C09000F" w:tentative="1">
      <w:start w:val="1"/>
      <w:numFmt w:val="decimal"/>
      <w:lvlText w:val="%7."/>
      <w:lvlJc w:val="left"/>
      <w:pPr>
        <w:tabs>
          <w:tab w:val="num" w:pos="5340"/>
        </w:tabs>
        <w:ind w:left="5340" w:hanging="360"/>
      </w:pPr>
      <w:rPr>
        <w:rFonts w:cs="Times New Roman"/>
      </w:rPr>
    </w:lvl>
    <w:lvl w:ilvl="7" w:tplc="0C090019" w:tentative="1">
      <w:start w:val="1"/>
      <w:numFmt w:val="lowerLetter"/>
      <w:lvlText w:val="%8."/>
      <w:lvlJc w:val="left"/>
      <w:pPr>
        <w:tabs>
          <w:tab w:val="num" w:pos="6060"/>
        </w:tabs>
        <w:ind w:left="6060" w:hanging="360"/>
      </w:pPr>
      <w:rPr>
        <w:rFonts w:cs="Times New Roman"/>
      </w:rPr>
    </w:lvl>
    <w:lvl w:ilvl="8" w:tplc="0C09001B" w:tentative="1">
      <w:start w:val="1"/>
      <w:numFmt w:val="lowerRoman"/>
      <w:lvlText w:val="%9."/>
      <w:lvlJc w:val="right"/>
      <w:pPr>
        <w:tabs>
          <w:tab w:val="num" w:pos="6780"/>
        </w:tabs>
        <w:ind w:left="6780" w:hanging="180"/>
      </w:pPr>
      <w:rPr>
        <w:rFonts w:cs="Times New Roman"/>
      </w:rPr>
    </w:lvl>
  </w:abstractNum>
  <w:abstractNum w:abstractNumId="7" w15:restartNumberingAfterBreak="0">
    <w:nsid w:val="39A531D5"/>
    <w:multiLevelType w:val="multilevel"/>
    <w:tmpl w:val="28803D38"/>
    <w:numStyleLink w:val="Numberedlist"/>
  </w:abstractNum>
  <w:abstractNum w:abstractNumId="8" w15:restartNumberingAfterBreak="0">
    <w:nsid w:val="3B915D69"/>
    <w:multiLevelType w:val="multilevel"/>
    <w:tmpl w:val="28803D38"/>
    <w:numStyleLink w:val="Numberedlist"/>
  </w:abstractNum>
  <w:abstractNum w:abstractNumId="9" w15:restartNumberingAfterBreak="0">
    <w:nsid w:val="4E7B16A3"/>
    <w:multiLevelType w:val="hybridMultilevel"/>
    <w:tmpl w:val="6374B8EA"/>
    <w:lvl w:ilvl="0" w:tplc="9BE2A42C">
      <w:numFmt w:val="bullet"/>
      <w:lvlText w:val=""/>
      <w:lvlJc w:val="left"/>
      <w:pPr>
        <w:ind w:left="1079" w:hanging="360"/>
      </w:pPr>
      <w:rPr>
        <w:rFonts w:ascii="Symbol" w:eastAsia="Symbol" w:hAnsi="Symbol" w:cs="Symbol" w:hint="default"/>
        <w:w w:val="100"/>
        <w:sz w:val="22"/>
        <w:szCs w:val="22"/>
      </w:rPr>
    </w:lvl>
    <w:lvl w:ilvl="1" w:tplc="CDE091DE">
      <w:numFmt w:val="bullet"/>
      <w:lvlText w:val="•"/>
      <w:lvlJc w:val="left"/>
      <w:pPr>
        <w:ind w:left="1973" w:hanging="360"/>
      </w:pPr>
      <w:rPr>
        <w:rFonts w:hint="default"/>
      </w:rPr>
    </w:lvl>
    <w:lvl w:ilvl="2" w:tplc="7C183E42">
      <w:numFmt w:val="bullet"/>
      <w:lvlText w:val="•"/>
      <w:lvlJc w:val="left"/>
      <w:pPr>
        <w:ind w:left="2866" w:hanging="360"/>
      </w:pPr>
      <w:rPr>
        <w:rFonts w:hint="default"/>
      </w:rPr>
    </w:lvl>
    <w:lvl w:ilvl="3" w:tplc="F8B62606">
      <w:numFmt w:val="bullet"/>
      <w:lvlText w:val="•"/>
      <w:lvlJc w:val="left"/>
      <w:pPr>
        <w:ind w:left="3759" w:hanging="360"/>
      </w:pPr>
      <w:rPr>
        <w:rFonts w:hint="default"/>
      </w:rPr>
    </w:lvl>
    <w:lvl w:ilvl="4" w:tplc="009CB268">
      <w:numFmt w:val="bullet"/>
      <w:lvlText w:val="•"/>
      <w:lvlJc w:val="left"/>
      <w:pPr>
        <w:ind w:left="4652" w:hanging="360"/>
      </w:pPr>
      <w:rPr>
        <w:rFonts w:hint="default"/>
      </w:rPr>
    </w:lvl>
    <w:lvl w:ilvl="5" w:tplc="CA000B2E">
      <w:numFmt w:val="bullet"/>
      <w:lvlText w:val="•"/>
      <w:lvlJc w:val="left"/>
      <w:pPr>
        <w:ind w:left="5545" w:hanging="360"/>
      </w:pPr>
      <w:rPr>
        <w:rFonts w:hint="default"/>
      </w:rPr>
    </w:lvl>
    <w:lvl w:ilvl="6" w:tplc="697E9F66">
      <w:numFmt w:val="bullet"/>
      <w:lvlText w:val="•"/>
      <w:lvlJc w:val="left"/>
      <w:pPr>
        <w:ind w:left="6438" w:hanging="360"/>
      </w:pPr>
      <w:rPr>
        <w:rFonts w:hint="default"/>
      </w:rPr>
    </w:lvl>
    <w:lvl w:ilvl="7" w:tplc="B2F057B2">
      <w:numFmt w:val="bullet"/>
      <w:lvlText w:val="•"/>
      <w:lvlJc w:val="left"/>
      <w:pPr>
        <w:ind w:left="7331" w:hanging="360"/>
      </w:pPr>
      <w:rPr>
        <w:rFonts w:hint="default"/>
      </w:rPr>
    </w:lvl>
    <w:lvl w:ilvl="8" w:tplc="A49203D0">
      <w:numFmt w:val="bullet"/>
      <w:lvlText w:val="•"/>
      <w:lvlJc w:val="left"/>
      <w:pPr>
        <w:ind w:left="8224" w:hanging="360"/>
      </w:pPr>
      <w:rPr>
        <w:rFonts w:hint="default"/>
      </w:rPr>
    </w:lvl>
  </w:abstractNum>
  <w:abstractNum w:abstractNumId="10" w15:restartNumberingAfterBreak="0">
    <w:nsid w:val="50BD1A31"/>
    <w:multiLevelType w:val="hybridMultilevel"/>
    <w:tmpl w:val="16CE448A"/>
    <w:lvl w:ilvl="0" w:tplc="0C090001">
      <w:start w:val="1"/>
      <w:numFmt w:val="bullet"/>
      <w:lvlText w:val=""/>
      <w:lvlJc w:val="left"/>
      <w:pPr>
        <w:ind w:left="548" w:hanging="360"/>
      </w:pPr>
      <w:rPr>
        <w:rFonts w:ascii="Symbol" w:hAnsi="Symbol" w:hint="default"/>
      </w:rPr>
    </w:lvl>
    <w:lvl w:ilvl="1" w:tplc="0C090003" w:tentative="1">
      <w:start w:val="1"/>
      <w:numFmt w:val="bullet"/>
      <w:lvlText w:val="o"/>
      <w:lvlJc w:val="left"/>
      <w:pPr>
        <w:ind w:left="1268" w:hanging="360"/>
      </w:pPr>
      <w:rPr>
        <w:rFonts w:ascii="Courier New" w:hAnsi="Courier New" w:cs="Courier New" w:hint="default"/>
      </w:rPr>
    </w:lvl>
    <w:lvl w:ilvl="2" w:tplc="0C090005" w:tentative="1">
      <w:start w:val="1"/>
      <w:numFmt w:val="bullet"/>
      <w:lvlText w:val=""/>
      <w:lvlJc w:val="left"/>
      <w:pPr>
        <w:ind w:left="1988" w:hanging="360"/>
      </w:pPr>
      <w:rPr>
        <w:rFonts w:ascii="Wingdings" w:hAnsi="Wingdings" w:hint="default"/>
      </w:rPr>
    </w:lvl>
    <w:lvl w:ilvl="3" w:tplc="0C090001" w:tentative="1">
      <w:start w:val="1"/>
      <w:numFmt w:val="bullet"/>
      <w:lvlText w:val=""/>
      <w:lvlJc w:val="left"/>
      <w:pPr>
        <w:ind w:left="2708" w:hanging="360"/>
      </w:pPr>
      <w:rPr>
        <w:rFonts w:ascii="Symbol" w:hAnsi="Symbol" w:hint="default"/>
      </w:rPr>
    </w:lvl>
    <w:lvl w:ilvl="4" w:tplc="0C090003" w:tentative="1">
      <w:start w:val="1"/>
      <w:numFmt w:val="bullet"/>
      <w:lvlText w:val="o"/>
      <w:lvlJc w:val="left"/>
      <w:pPr>
        <w:ind w:left="3428" w:hanging="360"/>
      </w:pPr>
      <w:rPr>
        <w:rFonts w:ascii="Courier New" w:hAnsi="Courier New" w:cs="Courier New" w:hint="default"/>
      </w:rPr>
    </w:lvl>
    <w:lvl w:ilvl="5" w:tplc="0C090005" w:tentative="1">
      <w:start w:val="1"/>
      <w:numFmt w:val="bullet"/>
      <w:lvlText w:val=""/>
      <w:lvlJc w:val="left"/>
      <w:pPr>
        <w:ind w:left="4148" w:hanging="360"/>
      </w:pPr>
      <w:rPr>
        <w:rFonts w:ascii="Wingdings" w:hAnsi="Wingdings" w:hint="default"/>
      </w:rPr>
    </w:lvl>
    <w:lvl w:ilvl="6" w:tplc="0C090001" w:tentative="1">
      <w:start w:val="1"/>
      <w:numFmt w:val="bullet"/>
      <w:lvlText w:val=""/>
      <w:lvlJc w:val="left"/>
      <w:pPr>
        <w:ind w:left="4868" w:hanging="360"/>
      </w:pPr>
      <w:rPr>
        <w:rFonts w:ascii="Symbol" w:hAnsi="Symbol" w:hint="default"/>
      </w:rPr>
    </w:lvl>
    <w:lvl w:ilvl="7" w:tplc="0C090003" w:tentative="1">
      <w:start w:val="1"/>
      <w:numFmt w:val="bullet"/>
      <w:lvlText w:val="o"/>
      <w:lvlJc w:val="left"/>
      <w:pPr>
        <w:ind w:left="5588" w:hanging="360"/>
      </w:pPr>
      <w:rPr>
        <w:rFonts w:ascii="Courier New" w:hAnsi="Courier New" w:cs="Courier New" w:hint="default"/>
      </w:rPr>
    </w:lvl>
    <w:lvl w:ilvl="8" w:tplc="0C090005" w:tentative="1">
      <w:start w:val="1"/>
      <w:numFmt w:val="bullet"/>
      <w:lvlText w:val=""/>
      <w:lvlJc w:val="left"/>
      <w:pPr>
        <w:ind w:left="6308" w:hanging="360"/>
      </w:pPr>
      <w:rPr>
        <w:rFonts w:ascii="Wingdings" w:hAnsi="Wingdings" w:hint="default"/>
      </w:rPr>
    </w:lvl>
  </w:abstractNum>
  <w:abstractNum w:abstractNumId="11" w15:restartNumberingAfterBreak="0">
    <w:nsid w:val="51450AC7"/>
    <w:multiLevelType w:val="hybridMultilevel"/>
    <w:tmpl w:val="5CC43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765046"/>
    <w:multiLevelType w:val="hybridMultilevel"/>
    <w:tmpl w:val="A0320EBC"/>
    <w:lvl w:ilvl="0" w:tplc="C5583CB8">
      <w:numFmt w:val="bullet"/>
      <w:lvlText w:val="o"/>
      <w:lvlJc w:val="left"/>
      <w:pPr>
        <w:ind w:left="1183" w:hanging="360"/>
      </w:pPr>
      <w:rPr>
        <w:rFonts w:ascii="Courier New" w:eastAsia="Courier New" w:hAnsi="Courier New" w:cs="Courier New" w:hint="default"/>
        <w:w w:val="100"/>
        <w:sz w:val="22"/>
        <w:szCs w:val="22"/>
      </w:rPr>
    </w:lvl>
    <w:lvl w:ilvl="1" w:tplc="F26486DE">
      <w:numFmt w:val="bullet"/>
      <w:lvlText w:val="•"/>
      <w:lvlJc w:val="left"/>
      <w:pPr>
        <w:ind w:left="1684" w:hanging="360"/>
      </w:pPr>
      <w:rPr>
        <w:rFonts w:hint="default"/>
      </w:rPr>
    </w:lvl>
    <w:lvl w:ilvl="2" w:tplc="6912608C">
      <w:numFmt w:val="bullet"/>
      <w:lvlText w:val="•"/>
      <w:lvlJc w:val="left"/>
      <w:pPr>
        <w:ind w:left="2189" w:hanging="360"/>
      </w:pPr>
      <w:rPr>
        <w:rFonts w:hint="default"/>
      </w:rPr>
    </w:lvl>
    <w:lvl w:ilvl="3" w:tplc="412A62BA">
      <w:numFmt w:val="bullet"/>
      <w:lvlText w:val="•"/>
      <w:lvlJc w:val="left"/>
      <w:pPr>
        <w:ind w:left="2694" w:hanging="360"/>
      </w:pPr>
      <w:rPr>
        <w:rFonts w:hint="default"/>
      </w:rPr>
    </w:lvl>
    <w:lvl w:ilvl="4" w:tplc="D0F25AE4">
      <w:numFmt w:val="bullet"/>
      <w:lvlText w:val="•"/>
      <w:lvlJc w:val="left"/>
      <w:pPr>
        <w:ind w:left="3198" w:hanging="360"/>
      </w:pPr>
      <w:rPr>
        <w:rFonts w:hint="default"/>
      </w:rPr>
    </w:lvl>
    <w:lvl w:ilvl="5" w:tplc="7514051C">
      <w:numFmt w:val="bullet"/>
      <w:lvlText w:val="•"/>
      <w:lvlJc w:val="left"/>
      <w:pPr>
        <w:ind w:left="3703" w:hanging="360"/>
      </w:pPr>
      <w:rPr>
        <w:rFonts w:hint="default"/>
      </w:rPr>
    </w:lvl>
    <w:lvl w:ilvl="6" w:tplc="58E81666">
      <w:numFmt w:val="bullet"/>
      <w:lvlText w:val="•"/>
      <w:lvlJc w:val="left"/>
      <w:pPr>
        <w:ind w:left="4207" w:hanging="360"/>
      </w:pPr>
      <w:rPr>
        <w:rFonts w:hint="default"/>
      </w:rPr>
    </w:lvl>
    <w:lvl w:ilvl="7" w:tplc="90268960">
      <w:numFmt w:val="bullet"/>
      <w:lvlText w:val="•"/>
      <w:lvlJc w:val="left"/>
      <w:pPr>
        <w:ind w:left="4712" w:hanging="360"/>
      </w:pPr>
      <w:rPr>
        <w:rFonts w:hint="default"/>
      </w:rPr>
    </w:lvl>
    <w:lvl w:ilvl="8" w:tplc="BEAC6320">
      <w:numFmt w:val="bullet"/>
      <w:lvlText w:val="•"/>
      <w:lvlJc w:val="left"/>
      <w:pPr>
        <w:ind w:left="5217" w:hanging="360"/>
      </w:pPr>
      <w:rPr>
        <w:rFonts w:hint="default"/>
      </w:rPr>
    </w:lvl>
  </w:abstractNum>
  <w:abstractNum w:abstractNumId="13" w15:restartNumberingAfterBreak="0">
    <w:nsid w:val="5B396879"/>
    <w:multiLevelType w:val="hybridMultilevel"/>
    <w:tmpl w:val="7888933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5E7338EE"/>
    <w:multiLevelType w:val="multilevel"/>
    <w:tmpl w:val="28803D38"/>
    <w:styleLink w:val="Numberedlist"/>
    <w:lvl w:ilvl="0">
      <w:start w:val="1"/>
      <w:numFmt w:val="decimal"/>
      <w:lvlText w:val="%1."/>
      <w:lvlJc w:val="left"/>
      <w:pPr>
        <w:tabs>
          <w:tab w:val="num" w:pos="284"/>
        </w:tabs>
        <w:ind w:left="284" w:hanging="284"/>
      </w:pPr>
      <w:rPr>
        <w:rFonts w:cs="Times New Roman" w:hint="default"/>
        <w:color w:val="000000"/>
      </w:rPr>
    </w:lvl>
    <w:lvl w:ilvl="1">
      <w:start w:val="1"/>
      <w:numFmt w:val="lowerLetter"/>
      <w:lvlText w:val="%2."/>
      <w:lvlJc w:val="left"/>
      <w:pPr>
        <w:tabs>
          <w:tab w:val="num" w:pos="567"/>
        </w:tabs>
        <w:ind w:left="567" w:hanging="283"/>
      </w:pPr>
      <w:rPr>
        <w:rFonts w:cs="Times New Roman" w:hint="default"/>
      </w:rPr>
    </w:lvl>
    <w:lvl w:ilvl="2">
      <w:start w:val="1"/>
      <w:numFmt w:val="lowerRoman"/>
      <w:lvlText w:val="%3."/>
      <w:lvlJc w:val="left"/>
      <w:pPr>
        <w:tabs>
          <w:tab w:val="num" w:pos="851"/>
        </w:tabs>
        <w:ind w:left="851" w:hanging="284"/>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lowerLetter"/>
      <w:lvlText w:val="%5."/>
      <w:lvlJc w:val="left"/>
      <w:pPr>
        <w:tabs>
          <w:tab w:val="num" w:pos="1418"/>
        </w:tabs>
        <w:ind w:left="1418" w:hanging="284"/>
      </w:pPr>
      <w:rPr>
        <w:rFonts w:cs="Times New Roman" w:hint="default"/>
      </w:rPr>
    </w:lvl>
    <w:lvl w:ilvl="5">
      <w:start w:val="1"/>
      <w:numFmt w:val="lowerRoman"/>
      <w:lvlText w:val="%6."/>
      <w:lvlJc w:val="left"/>
      <w:pPr>
        <w:tabs>
          <w:tab w:val="num" w:pos="1701"/>
        </w:tabs>
        <w:ind w:left="1701" w:hanging="283"/>
      </w:pPr>
      <w:rPr>
        <w:rFonts w:cs="Times New Roman" w:hint="default"/>
      </w:rPr>
    </w:lvl>
    <w:lvl w:ilvl="6">
      <w:start w:val="1"/>
      <w:numFmt w:val="decimal"/>
      <w:lvlText w:val="%7."/>
      <w:lvlJc w:val="left"/>
      <w:pPr>
        <w:tabs>
          <w:tab w:val="num" w:pos="1985"/>
        </w:tabs>
        <w:ind w:left="1985" w:hanging="284"/>
      </w:pPr>
      <w:rPr>
        <w:rFonts w:cs="Times New Roman" w:hint="default"/>
      </w:rPr>
    </w:lvl>
    <w:lvl w:ilvl="7">
      <w:start w:val="1"/>
      <w:numFmt w:val="lowerLetter"/>
      <w:lvlText w:val="%8."/>
      <w:lvlJc w:val="left"/>
      <w:pPr>
        <w:tabs>
          <w:tab w:val="num" w:pos="2268"/>
        </w:tabs>
        <w:ind w:left="2268" w:hanging="283"/>
      </w:pPr>
      <w:rPr>
        <w:rFonts w:cs="Times New Roman" w:hint="default"/>
      </w:rPr>
    </w:lvl>
    <w:lvl w:ilvl="8">
      <w:start w:val="1"/>
      <w:numFmt w:val="lowerRoman"/>
      <w:lvlText w:val="%9."/>
      <w:lvlJc w:val="left"/>
      <w:pPr>
        <w:tabs>
          <w:tab w:val="num" w:pos="2552"/>
        </w:tabs>
        <w:ind w:left="2552" w:hanging="284"/>
      </w:pPr>
      <w:rPr>
        <w:rFonts w:cs="Times New Roman" w:hint="default"/>
      </w:rPr>
    </w:lvl>
  </w:abstractNum>
  <w:abstractNum w:abstractNumId="15" w15:restartNumberingAfterBreak="0">
    <w:nsid w:val="63C36DAB"/>
    <w:multiLevelType w:val="hybridMultilevel"/>
    <w:tmpl w:val="34F03A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BE04318"/>
    <w:multiLevelType w:val="hybridMultilevel"/>
    <w:tmpl w:val="4050D26A"/>
    <w:lvl w:ilvl="0" w:tplc="0C090001">
      <w:start w:val="1"/>
      <w:numFmt w:val="bullet"/>
      <w:lvlText w:val=""/>
      <w:lvlJc w:val="left"/>
      <w:pPr>
        <w:ind w:left="1092" w:hanging="360"/>
      </w:pPr>
      <w:rPr>
        <w:rFonts w:ascii="Symbol" w:hAnsi="Symbol" w:hint="default"/>
      </w:rPr>
    </w:lvl>
    <w:lvl w:ilvl="1" w:tplc="0C090003" w:tentative="1">
      <w:start w:val="1"/>
      <w:numFmt w:val="bullet"/>
      <w:lvlText w:val="o"/>
      <w:lvlJc w:val="left"/>
      <w:pPr>
        <w:ind w:left="1812" w:hanging="360"/>
      </w:pPr>
      <w:rPr>
        <w:rFonts w:ascii="Courier New" w:hAnsi="Courier New" w:cs="Courier New" w:hint="default"/>
      </w:rPr>
    </w:lvl>
    <w:lvl w:ilvl="2" w:tplc="0C090005" w:tentative="1">
      <w:start w:val="1"/>
      <w:numFmt w:val="bullet"/>
      <w:lvlText w:val=""/>
      <w:lvlJc w:val="left"/>
      <w:pPr>
        <w:ind w:left="2532" w:hanging="360"/>
      </w:pPr>
      <w:rPr>
        <w:rFonts w:ascii="Wingdings" w:hAnsi="Wingdings" w:hint="default"/>
      </w:rPr>
    </w:lvl>
    <w:lvl w:ilvl="3" w:tplc="0C090001" w:tentative="1">
      <w:start w:val="1"/>
      <w:numFmt w:val="bullet"/>
      <w:lvlText w:val=""/>
      <w:lvlJc w:val="left"/>
      <w:pPr>
        <w:ind w:left="3252" w:hanging="360"/>
      </w:pPr>
      <w:rPr>
        <w:rFonts w:ascii="Symbol" w:hAnsi="Symbol" w:hint="default"/>
      </w:rPr>
    </w:lvl>
    <w:lvl w:ilvl="4" w:tplc="0C090003" w:tentative="1">
      <w:start w:val="1"/>
      <w:numFmt w:val="bullet"/>
      <w:lvlText w:val="o"/>
      <w:lvlJc w:val="left"/>
      <w:pPr>
        <w:ind w:left="3972" w:hanging="360"/>
      </w:pPr>
      <w:rPr>
        <w:rFonts w:ascii="Courier New" w:hAnsi="Courier New" w:cs="Courier New" w:hint="default"/>
      </w:rPr>
    </w:lvl>
    <w:lvl w:ilvl="5" w:tplc="0C090005" w:tentative="1">
      <w:start w:val="1"/>
      <w:numFmt w:val="bullet"/>
      <w:lvlText w:val=""/>
      <w:lvlJc w:val="left"/>
      <w:pPr>
        <w:ind w:left="4692" w:hanging="360"/>
      </w:pPr>
      <w:rPr>
        <w:rFonts w:ascii="Wingdings" w:hAnsi="Wingdings" w:hint="default"/>
      </w:rPr>
    </w:lvl>
    <w:lvl w:ilvl="6" w:tplc="0C090001" w:tentative="1">
      <w:start w:val="1"/>
      <w:numFmt w:val="bullet"/>
      <w:lvlText w:val=""/>
      <w:lvlJc w:val="left"/>
      <w:pPr>
        <w:ind w:left="5412" w:hanging="360"/>
      </w:pPr>
      <w:rPr>
        <w:rFonts w:ascii="Symbol" w:hAnsi="Symbol" w:hint="default"/>
      </w:rPr>
    </w:lvl>
    <w:lvl w:ilvl="7" w:tplc="0C090003" w:tentative="1">
      <w:start w:val="1"/>
      <w:numFmt w:val="bullet"/>
      <w:lvlText w:val="o"/>
      <w:lvlJc w:val="left"/>
      <w:pPr>
        <w:ind w:left="6132" w:hanging="360"/>
      </w:pPr>
      <w:rPr>
        <w:rFonts w:ascii="Courier New" w:hAnsi="Courier New" w:cs="Courier New" w:hint="default"/>
      </w:rPr>
    </w:lvl>
    <w:lvl w:ilvl="8" w:tplc="0C090005" w:tentative="1">
      <w:start w:val="1"/>
      <w:numFmt w:val="bullet"/>
      <w:lvlText w:val=""/>
      <w:lvlJc w:val="left"/>
      <w:pPr>
        <w:ind w:left="6852" w:hanging="360"/>
      </w:pPr>
      <w:rPr>
        <w:rFonts w:ascii="Wingdings" w:hAnsi="Wingdings" w:hint="default"/>
      </w:rPr>
    </w:lvl>
  </w:abstractNum>
  <w:abstractNum w:abstractNumId="17" w15:restartNumberingAfterBreak="0">
    <w:nsid w:val="6E43476B"/>
    <w:multiLevelType w:val="hybridMultilevel"/>
    <w:tmpl w:val="412C8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8C4CA4"/>
    <w:multiLevelType w:val="hybridMultilevel"/>
    <w:tmpl w:val="C584E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483166F"/>
    <w:multiLevelType w:val="hybridMultilevel"/>
    <w:tmpl w:val="98BAAA34"/>
    <w:lvl w:ilvl="0" w:tplc="61BE2B3A">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7CD4B2C"/>
    <w:multiLevelType w:val="hybridMultilevel"/>
    <w:tmpl w:val="1B7CB22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798367D6"/>
    <w:multiLevelType w:val="hybridMultilevel"/>
    <w:tmpl w:val="A4FE31B2"/>
    <w:lvl w:ilvl="0" w:tplc="F41A45DE">
      <w:numFmt w:val="bullet"/>
      <w:lvlText w:val=""/>
      <w:lvlJc w:val="left"/>
      <w:pPr>
        <w:ind w:left="873" w:hanging="360"/>
      </w:pPr>
      <w:rPr>
        <w:rFonts w:ascii="Symbol" w:eastAsia="Symbol" w:hAnsi="Symbol" w:cs="Symbol" w:hint="default"/>
        <w:w w:val="100"/>
        <w:sz w:val="18"/>
        <w:szCs w:val="18"/>
      </w:rPr>
    </w:lvl>
    <w:lvl w:ilvl="1" w:tplc="B6B858C4">
      <w:numFmt w:val="bullet"/>
      <w:lvlText w:val=""/>
      <w:lvlJc w:val="left"/>
      <w:pPr>
        <w:ind w:left="1193" w:hanging="360"/>
      </w:pPr>
      <w:rPr>
        <w:rFonts w:hint="default"/>
        <w:w w:val="100"/>
      </w:rPr>
    </w:lvl>
    <w:lvl w:ilvl="2" w:tplc="E0024A84">
      <w:numFmt w:val="bullet"/>
      <w:lvlText w:val="•"/>
      <w:lvlJc w:val="left"/>
      <w:pPr>
        <w:ind w:left="2207" w:hanging="360"/>
      </w:pPr>
      <w:rPr>
        <w:rFonts w:hint="default"/>
      </w:rPr>
    </w:lvl>
    <w:lvl w:ilvl="3" w:tplc="1174E90A">
      <w:numFmt w:val="bullet"/>
      <w:lvlText w:val="•"/>
      <w:lvlJc w:val="left"/>
      <w:pPr>
        <w:ind w:left="3214" w:hanging="360"/>
      </w:pPr>
      <w:rPr>
        <w:rFonts w:hint="default"/>
      </w:rPr>
    </w:lvl>
    <w:lvl w:ilvl="4" w:tplc="E7D2EA34">
      <w:numFmt w:val="bullet"/>
      <w:lvlText w:val="•"/>
      <w:lvlJc w:val="left"/>
      <w:pPr>
        <w:ind w:left="4222" w:hanging="360"/>
      </w:pPr>
      <w:rPr>
        <w:rFonts w:hint="default"/>
      </w:rPr>
    </w:lvl>
    <w:lvl w:ilvl="5" w:tplc="6666AE3E">
      <w:numFmt w:val="bullet"/>
      <w:lvlText w:val="•"/>
      <w:lvlJc w:val="left"/>
      <w:pPr>
        <w:ind w:left="5229" w:hanging="360"/>
      </w:pPr>
      <w:rPr>
        <w:rFonts w:hint="default"/>
      </w:rPr>
    </w:lvl>
    <w:lvl w:ilvl="6" w:tplc="2DDE2764">
      <w:numFmt w:val="bullet"/>
      <w:lvlText w:val="•"/>
      <w:lvlJc w:val="left"/>
      <w:pPr>
        <w:ind w:left="6236" w:hanging="360"/>
      </w:pPr>
      <w:rPr>
        <w:rFonts w:hint="default"/>
      </w:rPr>
    </w:lvl>
    <w:lvl w:ilvl="7" w:tplc="6FD25CEE">
      <w:numFmt w:val="bullet"/>
      <w:lvlText w:val="•"/>
      <w:lvlJc w:val="left"/>
      <w:pPr>
        <w:ind w:left="7244" w:hanging="360"/>
      </w:pPr>
      <w:rPr>
        <w:rFonts w:hint="default"/>
      </w:rPr>
    </w:lvl>
    <w:lvl w:ilvl="8" w:tplc="81286D1E">
      <w:numFmt w:val="bullet"/>
      <w:lvlText w:val="•"/>
      <w:lvlJc w:val="left"/>
      <w:pPr>
        <w:ind w:left="8251" w:hanging="360"/>
      </w:pPr>
      <w:rPr>
        <w:rFonts w:hint="default"/>
      </w:rPr>
    </w:lvl>
  </w:abstractNum>
  <w:abstractNum w:abstractNumId="22" w15:restartNumberingAfterBreak="0">
    <w:nsid w:val="7EA004BE"/>
    <w:multiLevelType w:val="multilevel"/>
    <w:tmpl w:val="6A6C1BF2"/>
    <w:styleLink w:val="Bulletedlist"/>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o"/>
      <w:lvlJc w:val="left"/>
      <w:pPr>
        <w:tabs>
          <w:tab w:val="num" w:pos="1418"/>
        </w:tabs>
        <w:ind w:left="1418" w:hanging="284"/>
      </w:pPr>
      <w:rPr>
        <w:rFonts w:ascii="Courier New" w:hAnsi="Courier New" w:hint="default"/>
      </w:rPr>
    </w:lvl>
    <w:lvl w:ilvl="5">
      <w:start w:val="1"/>
      <w:numFmt w:val="bullet"/>
      <w:lvlText w:val=""/>
      <w:lvlJc w:val="left"/>
      <w:pPr>
        <w:tabs>
          <w:tab w:val="num" w:pos="1701"/>
        </w:tabs>
        <w:ind w:left="1701" w:hanging="283"/>
      </w:pPr>
      <w:rPr>
        <w:rFonts w:ascii="Wingdings" w:hAnsi="Wingdings"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o"/>
      <w:lvlJc w:val="left"/>
      <w:pPr>
        <w:tabs>
          <w:tab w:val="num" w:pos="2268"/>
        </w:tabs>
        <w:ind w:left="2268" w:hanging="283"/>
      </w:pPr>
      <w:rPr>
        <w:rFonts w:ascii="Courier New" w:hAnsi="Courier New" w:hint="default"/>
      </w:rPr>
    </w:lvl>
    <w:lvl w:ilvl="8">
      <w:start w:val="1"/>
      <w:numFmt w:val="bullet"/>
      <w:lvlText w:val=""/>
      <w:lvlJc w:val="left"/>
      <w:pPr>
        <w:tabs>
          <w:tab w:val="num" w:pos="2552"/>
        </w:tabs>
        <w:ind w:left="2552" w:hanging="284"/>
      </w:pPr>
      <w:rPr>
        <w:rFonts w:ascii="Wingdings" w:hAnsi="Wingdings" w:hint="default"/>
      </w:rPr>
    </w:lvl>
  </w:abstractNum>
  <w:num w:numId="1" w16cid:durableId="1570113592">
    <w:abstractNumId w:val="22"/>
  </w:num>
  <w:num w:numId="2" w16cid:durableId="356078662">
    <w:abstractNumId w:val="14"/>
  </w:num>
  <w:num w:numId="3" w16cid:durableId="1437169193">
    <w:abstractNumId w:val="7"/>
  </w:num>
  <w:num w:numId="4" w16cid:durableId="456216014">
    <w:abstractNumId w:val="15"/>
  </w:num>
  <w:num w:numId="5" w16cid:durableId="211507585">
    <w:abstractNumId w:val="8"/>
  </w:num>
  <w:num w:numId="6" w16cid:durableId="66155667">
    <w:abstractNumId w:val="6"/>
  </w:num>
  <w:num w:numId="7" w16cid:durableId="1776098733">
    <w:abstractNumId w:val="11"/>
  </w:num>
  <w:num w:numId="8" w16cid:durableId="787284070">
    <w:abstractNumId w:val="5"/>
  </w:num>
  <w:num w:numId="9" w16cid:durableId="1471053397">
    <w:abstractNumId w:val="21"/>
  </w:num>
  <w:num w:numId="10" w16cid:durableId="1687057046">
    <w:abstractNumId w:val="9"/>
  </w:num>
  <w:num w:numId="11" w16cid:durableId="1033774017">
    <w:abstractNumId w:val="12"/>
  </w:num>
  <w:num w:numId="12" w16cid:durableId="1704136886">
    <w:abstractNumId w:val="16"/>
  </w:num>
  <w:num w:numId="13" w16cid:durableId="1172380986">
    <w:abstractNumId w:val="10"/>
  </w:num>
  <w:num w:numId="14" w16cid:durableId="1943805894">
    <w:abstractNumId w:val="4"/>
  </w:num>
  <w:num w:numId="15" w16cid:durableId="402529103">
    <w:abstractNumId w:val="3"/>
  </w:num>
  <w:num w:numId="16" w16cid:durableId="1744982847">
    <w:abstractNumId w:val="0"/>
  </w:num>
  <w:num w:numId="17" w16cid:durableId="1507138727">
    <w:abstractNumId w:val="18"/>
  </w:num>
  <w:num w:numId="18" w16cid:durableId="1910729842">
    <w:abstractNumId w:val="1"/>
  </w:num>
  <w:num w:numId="19" w16cid:durableId="966354736">
    <w:abstractNumId w:val="20"/>
  </w:num>
  <w:num w:numId="20" w16cid:durableId="372775202">
    <w:abstractNumId w:val="13"/>
  </w:num>
  <w:num w:numId="21" w16cid:durableId="603348220">
    <w:abstractNumId w:val="17"/>
  </w:num>
  <w:num w:numId="22" w16cid:durableId="846596574">
    <w:abstractNumId w:val="19"/>
  </w:num>
  <w:num w:numId="23" w16cid:durableId="1438136812">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1A2"/>
    <w:rsid w:val="00000142"/>
    <w:rsid w:val="00003053"/>
    <w:rsid w:val="000036DD"/>
    <w:rsid w:val="00005255"/>
    <w:rsid w:val="00023E49"/>
    <w:rsid w:val="00033005"/>
    <w:rsid w:val="00034788"/>
    <w:rsid w:val="0003524D"/>
    <w:rsid w:val="000369B7"/>
    <w:rsid w:val="00071316"/>
    <w:rsid w:val="00082D99"/>
    <w:rsid w:val="0008584D"/>
    <w:rsid w:val="00086588"/>
    <w:rsid w:val="00087CAA"/>
    <w:rsid w:val="00091F78"/>
    <w:rsid w:val="00092AA0"/>
    <w:rsid w:val="00097158"/>
    <w:rsid w:val="000A05C4"/>
    <w:rsid w:val="000A7536"/>
    <w:rsid w:val="000B0114"/>
    <w:rsid w:val="000B0CB7"/>
    <w:rsid w:val="000B3A9D"/>
    <w:rsid w:val="000B6536"/>
    <w:rsid w:val="000D31B1"/>
    <w:rsid w:val="000D3B89"/>
    <w:rsid w:val="000E0AF7"/>
    <w:rsid w:val="000E29B1"/>
    <w:rsid w:val="000E4A94"/>
    <w:rsid w:val="00106617"/>
    <w:rsid w:val="0011752B"/>
    <w:rsid w:val="001212F7"/>
    <w:rsid w:val="00130CBB"/>
    <w:rsid w:val="00135952"/>
    <w:rsid w:val="001360E9"/>
    <w:rsid w:val="00142792"/>
    <w:rsid w:val="00142ADE"/>
    <w:rsid w:val="00142BDD"/>
    <w:rsid w:val="0015483D"/>
    <w:rsid w:val="001559F1"/>
    <w:rsid w:val="001622EA"/>
    <w:rsid w:val="0017067E"/>
    <w:rsid w:val="0017298F"/>
    <w:rsid w:val="00174C43"/>
    <w:rsid w:val="00187B08"/>
    <w:rsid w:val="00191BD2"/>
    <w:rsid w:val="00192675"/>
    <w:rsid w:val="0019414F"/>
    <w:rsid w:val="001A0667"/>
    <w:rsid w:val="001A1962"/>
    <w:rsid w:val="001B2FFF"/>
    <w:rsid w:val="001C5CA6"/>
    <w:rsid w:val="001C790B"/>
    <w:rsid w:val="001F36C7"/>
    <w:rsid w:val="001F6D1D"/>
    <w:rsid w:val="0020033E"/>
    <w:rsid w:val="00203E69"/>
    <w:rsid w:val="002058BF"/>
    <w:rsid w:val="00205DDE"/>
    <w:rsid w:val="00207495"/>
    <w:rsid w:val="00211FCD"/>
    <w:rsid w:val="0021215D"/>
    <w:rsid w:val="00212AA0"/>
    <w:rsid w:val="00212D8F"/>
    <w:rsid w:val="00215BA7"/>
    <w:rsid w:val="002229FE"/>
    <w:rsid w:val="00226604"/>
    <w:rsid w:val="0023295B"/>
    <w:rsid w:val="00233B92"/>
    <w:rsid w:val="00234791"/>
    <w:rsid w:val="00242C1A"/>
    <w:rsid w:val="0024417D"/>
    <w:rsid w:val="002449AF"/>
    <w:rsid w:val="002466B4"/>
    <w:rsid w:val="00264320"/>
    <w:rsid w:val="002708C4"/>
    <w:rsid w:val="00275B3F"/>
    <w:rsid w:val="00282D6B"/>
    <w:rsid w:val="0028469B"/>
    <w:rsid w:val="002A1773"/>
    <w:rsid w:val="002A5438"/>
    <w:rsid w:val="002A77B9"/>
    <w:rsid w:val="002B34FB"/>
    <w:rsid w:val="002B4A97"/>
    <w:rsid w:val="002B4EE4"/>
    <w:rsid w:val="002C145F"/>
    <w:rsid w:val="002C1B7C"/>
    <w:rsid w:val="002D146F"/>
    <w:rsid w:val="002D422F"/>
    <w:rsid w:val="002D75BD"/>
    <w:rsid w:val="002E04E4"/>
    <w:rsid w:val="002E7AA2"/>
    <w:rsid w:val="002F1447"/>
    <w:rsid w:val="002F1A2B"/>
    <w:rsid w:val="003043D7"/>
    <w:rsid w:val="00305D95"/>
    <w:rsid w:val="003071B6"/>
    <w:rsid w:val="00313198"/>
    <w:rsid w:val="00322961"/>
    <w:rsid w:val="00332F0A"/>
    <w:rsid w:val="003337E3"/>
    <w:rsid w:val="0034695B"/>
    <w:rsid w:val="0034738A"/>
    <w:rsid w:val="003505B0"/>
    <w:rsid w:val="0035506F"/>
    <w:rsid w:val="00360AFA"/>
    <w:rsid w:val="00364836"/>
    <w:rsid w:val="00365ACB"/>
    <w:rsid w:val="00370451"/>
    <w:rsid w:val="00374684"/>
    <w:rsid w:val="00375B95"/>
    <w:rsid w:val="003813E0"/>
    <w:rsid w:val="00382C19"/>
    <w:rsid w:val="00385A45"/>
    <w:rsid w:val="00390EA7"/>
    <w:rsid w:val="003913D7"/>
    <w:rsid w:val="00391414"/>
    <w:rsid w:val="00396151"/>
    <w:rsid w:val="003A0111"/>
    <w:rsid w:val="003A6E3F"/>
    <w:rsid w:val="003B4C9F"/>
    <w:rsid w:val="003C5330"/>
    <w:rsid w:val="003C7F3C"/>
    <w:rsid w:val="003D064A"/>
    <w:rsid w:val="003E0C87"/>
    <w:rsid w:val="003E638F"/>
    <w:rsid w:val="00402AC3"/>
    <w:rsid w:val="00405F6A"/>
    <w:rsid w:val="004066F1"/>
    <w:rsid w:val="00410C4D"/>
    <w:rsid w:val="00417394"/>
    <w:rsid w:val="004202B7"/>
    <w:rsid w:val="0042117F"/>
    <w:rsid w:val="004259FA"/>
    <w:rsid w:val="00431ED7"/>
    <w:rsid w:val="0043564B"/>
    <w:rsid w:val="004450B2"/>
    <w:rsid w:val="00446428"/>
    <w:rsid w:val="0044645D"/>
    <w:rsid w:val="00450F8E"/>
    <w:rsid w:val="004567BD"/>
    <w:rsid w:val="00457581"/>
    <w:rsid w:val="00462706"/>
    <w:rsid w:val="0046608C"/>
    <w:rsid w:val="00467257"/>
    <w:rsid w:val="00467BC4"/>
    <w:rsid w:val="0047447C"/>
    <w:rsid w:val="00474BFA"/>
    <w:rsid w:val="0048127D"/>
    <w:rsid w:val="004861CA"/>
    <w:rsid w:val="00496A1C"/>
    <w:rsid w:val="004A2925"/>
    <w:rsid w:val="004A7C2E"/>
    <w:rsid w:val="004A7F8E"/>
    <w:rsid w:val="004B04B8"/>
    <w:rsid w:val="004C3353"/>
    <w:rsid w:val="004C4DE1"/>
    <w:rsid w:val="004D02E8"/>
    <w:rsid w:val="004D0952"/>
    <w:rsid w:val="004D1063"/>
    <w:rsid w:val="004D2608"/>
    <w:rsid w:val="004D2A64"/>
    <w:rsid w:val="004D3056"/>
    <w:rsid w:val="004D4944"/>
    <w:rsid w:val="004E231B"/>
    <w:rsid w:val="00503A9C"/>
    <w:rsid w:val="00506331"/>
    <w:rsid w:val="0050637E"/>
    <w:rsid w:val="00530A13"/>
    <w:rsid w:val="0053535A"/>
    <w:rsid w:val="00542FC2"/>
    <w:rsid w:val="00543144"/>
    <w:rsid w:val="00543BB3"/>
    <w:rsid w:val="0056012E"/>
    <w:rsid w:val="00561565"/>
    <w:rsid w:val="00566C95"/>
    <w:rsid w:val="0057388B"/>
    <w:rsid w:val="0057500B"/>
    <w:rsid w:val="00591B9E"/>
    <w:rsid w:val="00591CB8"/>
    <w:rsid w:val="005936BB"/>
    <w:rsid w:val="00597C1A"/>
    <w:rsid w:val="005A0FE4"/>
    <w:rsid w:val="005A12CE"/>
    <w:rsid w:val="005A24DD"/>
    <w:rsid w:val="005A2759"/>
    <w:rsid w:val="005A386F"/>
    <w:rsid w:val="005A67AA"/>
    <w:rsid w:val="005B0BD0"/>
    <w:rsid w:val="005B528E"/>
    <w:rsid w:val="005B6086"/>
    <w:rsid w:val="005C40DB"/>
    <w:rsid w:val="005D5A9C"/>
    <w:rsid w:val="005F5D7C"/>
    <w:rsid w:val="005F5F7D"/>
    <w:rsid w:val="006028F0"/>
    <w:rsid w:val="00615CDE"/>
    <w:rsid w:val="00623DA8"/>
    <w:rsid w:val="00626DDD"/>
    <w:rsid w:val="00632FE2"/>
    <w:rsid w:val="00636080"/>
    <w:rsid w:val="006452DC"/>
    <w:rsid w:val="006466C3"/>
    <w:rsid w:val="00654157"/>
    <w:rsid w:val="00665281"/>
    <w:rsid w:val="0068554C"/>
    <w:rsid w:val="00690C8D"/>
    <w:rsid w:val="0069459D"/>
    <w:rsid w:val="006A2683"/>
    <w:rsid w:val="006B2111"/>
    <w:rsid w:val="006B26B4"/>
    <w:rsid w:val="006B3D4E"/>
    <w:rsid w:val="006D39DB"/>
    <w:rsid w:val="006E49E9"/>
    <w:rsid w:val="006E6C33"/>
    <w:rsid w:val="00717A12"/>
    <w:rsid w:val="007211AA"/>
    <w:rsid w:val="007335B4"/>
    <w:rsid w:val="00735916"/>
    <w:rsid w:val="00736BEA"/>
    <w:rsid w:val="007506D6"/>
    <w:rsid w:val="00754120"/>
    <w:rsid w:val="0076390C"/>
    <w:rsid w:val="00767086"/>
    <w:rsid w:val="00767D14"/>
    <w:rsid w:val="00774191"/>
    <w:rsid w:val="00775DDB"/>
    <w:rsid w:val="007764F3"/>
    <w:rsid w:val="00785329"/>
    <w:rsid w:val="007A1649"/>
    <w:rsid w:val="007A3119"/>
    <w:rsid w:val="007A31E2"/>
    <w:rsid w:val="007D7421"/>
    <w:rsid w:val="007E3E51"/>
    <w:rsid w:val="007E66E5"/>
    <w:rsid w:val="007E7B66"/>
    <w:rsid w:val="007F5C3F"/>
    <w:rsid w:val="007F6828"/>
    <w:rsid w:val="00801F7E"/>
    <w:rsid w:val="008028B6"/>
    <w:rsid w:val="008070C2"/>
    <w:rsid w:val="008144BC"/>
    <w:rsid w:val="00820325"/>
    <w:rsid w:val="00823393"/>
    <w:rsid w:val="008312D1"/>
    <w:rsid w:val="0084136D"/>
    <w:rsid w:val="0084174D"/>
    <w:rsid w:val="00843318"/>
    <w:rsid w:val="00863D5A"/>
    <w:rsid w:val="00867214"/>
    <w:rsid w:val="00873125"/>
    <w:rsid w:val="00883960"/>
    <w:rsid w:val="00883C95"/>
    <w:rsid w:val="008868A4"/>
    <w:rsid w:val="008868D9"/>
    <w:rsid w:val="00886ED4"/>
    <w:rsid w:val="00895C08"/>
    <w:rsid w:val="008971A2"/>
    <w:rsid w:val="00897FCC"/>
    <w:rsid w:val="008B0E47"/>
    <w:rsid w:val="008B5735"/>
    <w:rsid w:val="008D4978"/>
    <w:rsid w:val="008D600B"/>
    <w:rsid w:val="008E32DB"/>
    <w:rsid w:val="008E5963"/>
    <w:rsid w:val="008E6D5D"/>
    <w:rsid w:val="008E7215"/>
    <w:rsid w:val="008F02A5"/>
    <w:rsid w:val="008F5E56"/>
    <w:rsid w:val="00900F63"/>
    <w:rsid w:val="009011EE"/>
    <w:rsid w:val="00907066"/>
    <w:rsid w:val="00911AC0"/>
    <w:rsid w:val="0091784A"/>
    <w:rsid w:val="00923EE1"/>
    <w:rsid w:val="0093236A"/>
    <w:rsid w:val="00934A41"/>
    <w:rsid w:val="00942044"/>
    <w:rsid w:val="00943289"/>
    <w:rsid w:val="00946C50"/>
    <w:rsid w:val="00952663"/>
    <w:rsid w:val="009623A5"/>
    <w:rsid w:val="0096517F"/>
    <w:rsid w:val="00966E7B"/>
    <w:rsid w:val="00975C23"/>
    <w:rsid w:val="00981A2A"/>
    <w:rsid w:val="009A7094"/>
    <w:rsid w:val="009A73E9"/>
    <w:rsid w:val="009A75C9"/>
    <w:rsid w:val="009B113F"/>
    <w:rsid w:val="009B1806"/>
    <w:rsid w:val="009C0DB1"/>
    <w:rsid w:val="009C1FE7"/>
    <w:rsid w:val="009D0910"/>
    <w:rsid w:val="009D4773"/>
    <w:rsid w:val="009D55B0"/>
    <w:rsid w:val="009F3B12"/>
    <w:rsid w:val="009F4923"/>
    <w:rsid w:val="009F5142"/>
    <w:rsid w:val="009F5D9F"/>
    <w:rsid w:val="00A02940"/>
    <w:rsid w:val="00A11EEC"/>
    <w:rsid w:val="00A15C95"/>
    <w:rsid w:val="00A20803"/>
    <w:rsid w:val="00A34D5B"/>
    <w:rsid w:val="00A35866"/>
    <w:rsid w:val="00A51F7A"/>
    <w:rsid w:val="00A57779"/>
    <w:rsid w:val="00A5791F"/>
    <w:rsid w:val="00A72DEC"/>
    <w:rsid w:val="00A82A8F"/>
    <w:rsid w:val="00A83B6D"/>
    <w:rsid w:val="00A95BC2"/>
    <w:rsid w:val="00A97734"/>
    <w:rsid w:val="00AB2FF5"/>
    <w:rsid w:val="00AC1A2F"/>
    <w:rsid w:val="00AD5D2B"/>
    <w:rsid w:val="00AE1D12"/>
    <w:rsid w:val="00AE333B"/>
    <w:rsid w:val="00AE4BB6"/>
    <w:rsid w:val="00AE6389"/>
    <w:rsid w:val="00AF0E28"/>
    <w:rsid w:val="00AF4E80"/>
    <w:rsid w:val="00AF57EE"/>
    <w:rsid w:val="00AF6A42"/>
    <w:rsid w:val="00B01354"/>
    <w:rsid w:val="00B05147"/>
    <w:rsid w:val="00B10C0F"/>
    <w:rsid w:val="00B120A0"/>
    <w:rsid w:val="00B13787"/>
    <w:rsid w:val="00B25552"/>
    <w:rsid w:val="00B2690B"/>
    <w:rsid w:val="00B34F8D"/>
    <w:rsid w:val="00B36E4D"/>
    <w:rsid w:val="00B413D8"/>
    <w:rsid w:val="00B43531"/>
    <w:rsid w:val="00B436B7"/>
    <w:rsid w:val="00B45FD5"/>
    <w:rsid w:val="00B50B1C"/>
    <w:rsid w:val="00B5199C"/>
    <w:rsid w:val="00B5459C"/>
    <w:rsid w:val="00B577AD"/>
    <w:rsid w:val="00B6343A"/>
    <w:rsid w:val="00B72960"/>
    <w:rsid w:val="00B72E7A"/>
    <w:rsid w:val="00B823D4"/>
    <w:rsid w:val="00B84A8D"/>
    <w:rsid w:val="00B902EE"/>
    <w:rsid w:val="00BA0857"/>
    <w:rsid w:val="00BA7F17"/>
    <w:rsid w:val="00BB39F7"/>
    <w:rsid w:val="00BB47BD"/>
    <w:rsid w:val="00BC2DCC"/>
    <w:rsid w:val="00BD50C4"/>
    <w:rsid w:val="00BE2CFC"/>
    <w:rsid w:val="00BE42EB"/>
    <w:rsid w:val="00BE54AE"/>
    <w:rsid w:val="00BF3155"/>
    <w:rsid w:val="00C005CE"/>
    <w:rsid w:val="00C06996"/>
    <w:rsid w:val="00C11C1A"/>
    <w:rsid w:val="00C2408D"/>
    <w:rsid w:val="00C25742"/>
    <w:rsid w:val="00C267D2"/>
    <w:rsid w:val="00C35B99"/>
    <w:rsid w:val="00C41C8E"/>
    <w:rsid w:val="00C5690F"/>
    <w:rsid w:val="00C62E19"/>
    <w:rsid w:val="00C64ECE"/>
    <w:rsid w:val="00C7033F"/>
    <w:rsid w:val="00C729B3"/>
    <w:rsid w:val="00C75CB7"/>
    <w:rsid w:val="00C765C6"/>
    <w:rsid w:val="00C87164"/>
    <w:rsid w:val="00C9069A"/>
    <w:rsid w:val="00C94056"/>
    <w:rsid w:val="00CB2E09"/>
    <w:rsid w:val="00CC2873"/>
    <w:rsid w:val="00CC36AC"/>
    <w:rsid w:val="00CC5192"/>
    <w:rsid w:val="00CC6806"/>
    <w:rsid w:val="00CD1E3A"/>
    <w:rsid w:val="00CD57B0"/>
    <w:rsid w:val="00CE474D"/>
    <w:rsid w:val="00CE5768"/>
    <w:rsid w:val="00CF1845"/>
    <w:rsid w:val="00CF27AC"/>
    <w:rsid w:val="00D05686"/>
    <w:rsid w:val="00D059FF"/>
    <w:rsid w:val="00D07919"/>
    <w:rsid w:val="00D07E32"/>
    <w:rsid w:val="00D17B61"/>
    <w:rsid w:val="00D32C3B"/>
    <w:rsid w:val="00D41958"/>
    <w:rsid w:val="00D50CA5"/>
    <w:rsid w:val="00D56F5A"/>
    <w:rsid w:val="00D614CE"/>
    <w:rsid w:val="00D61716"/>
    <w:rsid w:val="00D618FD"/>
    <w:rsid w:val="00D62CB2"/>
    <w:rsid w:val="00D643BD"/>
    <w:rsid w:val="00D65341"/>
    <w:rsid w:val="00D6739C"/>
    <w:rsid w:val="00D729B1"/>
    <w:rsid w:val="00D85C11"/>
    <w:rsid w:val="00D86AAA"/>
    <w:rsid w:val="00D87691"/>
    <w:rsid w:val="00D90B4E"/>
    <w:rsid w:val="00D94804"/>
    <w:rsid w:val="00DA0849"/>
    <w:rsid w:val="00DA41FA"/>
    <w:rsid w:val="00DB0780"/>
    <w:rsid w:val="00DB0A63"/>
    <w:rsid w:val="00DB0DAD"/>
    <w:rsid w:val="00DB5719"/>
    <w:rsid w:val="00DB749D"/>
    <w:rsid w:val="00DC43B7"/>
    <w:rsid w:val="00DC5C1E"/>
    <w:rsid w:val="00DD0AD6"/>
    <w:rsid w:val="00DD410C"/>
    <w:rsid w:val="00DD72D0"/>
    <w:rsid w:val="00DE25FF"/>
    <w:rsid w:val="00DE6712"/>
    <w:rsid w:val="00DF2485"/>
    <w:rsid w:val="00DF3E62"/>
    <w:rsid w:val="00E03FD8"/>
    <w:rsid w:val="00E112EF"/>
    <w:rsid w:val="00E16ACD"/>
    <w:rsid w:val="00E20236"/>
    <w:rsid w:val="00E34306"/>
    <w:rsid w:val="00E370D8"/>
    <w:rsid w:val="00E37BAC"/>
    <w:rsid w:val="00E416C6"/>
    <w:rsid w:val="00E47ED1"/>
    <w:rsid w:val="00E64DF9"/>
    <w:rsid w:val="00E761CC"/>
    <w:rsid w:val="00E85344"/>
    <w:rsid w:val="00E85DDD"/>
    <w:rsid w:val="00E86FE8"/>
    <w:rsid w:val="00E90233"/>
    <w:rsid w:val="00E915E7"/>
    <w:rsid w:val="00E91D7D"/>
    <w:rsid w:val="00E94FCA"/>
    <w:rsid w:val="00EA10A6"/>
    <w:rsid w:val="00EA517F"/>
    <w:rsid w:val="00EB2016"/>
    <w:rsid w:val="00EC2964"/>
    <w:rsid w:val="00ED2D65"/>
    <w:rsid w:val="00EE5AD8"/>
    <w:rsid w:val="00EF257D"/>
    <w:rsid w:val="00EF71AE"/>
    <w:rsid w:val="00F0032A"/>
    <w:rsid w:val="00F00DB6"/>
    <w:rsid w:val="00F143F2"/>
    <w:rsid w:val="00F21580"/>
    <w:rsid w:val="00F32CE5"/>
    <w:rsid w:val="00F420EF"/>
    <w:rsid w:val="00F435AF"/>
    <w:rsid w:val="00F4662E"/>
    <w:rsid w:val="00F46935"/>
    <w:rsid w:val="00F5400D"/>
    <w:rsid w:val="00F57123"/>
    <w:rsid w:val="00F6196F"/>
    <w:rsid w:val="00F6229F"/>
    <w:rsid w:val="00F70B21"/>
    <w:rsid w:val="00F86D18"/>
    <w:rsid w:val="00F87DD6"/>
    <w:rsid w:val="00FA54B9"/>
    <w:rsid w:val="00FA59A4"/>
    <w:rsid w:val="00FB4870"/>
    <w:rsid w:val="00FB4894"/>
    <w:rsid w:val="00FB5451"/>
    <w:rsid w:val="00FC1F90"/>
    <w:rsid w:val="00FC5022"/>
    <w:rsid w:val="00FD25D2"/>
    <w:rsid w:val="00FD472A"/>
    <w:rsid w:val="00FD55A3"/>
    <w:rsid w:val="00FE7AA3"/>
    <w:rsid w:val="00FF33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110F9"/>
  <w15:docId w15:val="{7B53C3B6-1CD8-48CE-AACD-27B3FF34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910"/>
    <w:rPr>
      <w:rFonts w:ascii="Times New Roman" w:eastAsia="Times New Roman" w:hAnsi="Times New Roman"/>
      <w:sz w:val="24"/>
      <w:szCs w:val="24"/>
    </w:rPr>
  </w:style>
  <w:style w:type="paragraph" w:styleId="Heading1">
    <w:name w:val="heading 1"/>
    <w:basedOn w:val="Normal"/>
    <w:next w:val="Normal"/>
    <w:link w:val="Heading1Char"/>
    <w:qFormat/>
    <w:rsid w:val="008971A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1"/>
    <w:qFormat/>
    <w:rsid w:val="008971A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B5199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971A2"/>
    <w:rPr>
      <w:rFonts w:ascii="Arial" w:eastAsia="Times New Roman" w:hAnsi="Arial" w:cs="Arial"/>
      <w:b/>
      <w:bCs/>
      <w:kern w:val="32"/>
      <w:sz w:val="32"/>
      <w:szCs w:val="32"/>
      <w:lang w:eastAsia="en-AU"/>
    </w:rPr>
  </w:style>
  <w:style w:type="character" w:customStyle="1" w:styleId="Heading2Char">
    <w:name w:val="Heading 2 Char"/>
    <w:uiPriority w:val="9"/>
    <w:semiHidden/>
    <w:rsid w:val="008971A2"/>
    <w:rPr>
      <w:rFonts w:ascii="Cambria" w:eastAsia="Times New Roman" w:hAnsi="Cambria" w:cs="Times New Roman"/>
      <w:b/>
      <w:bCs/>
      <w:color w:val="4F81BD"/>
      <w:sz w:val="26"/>
      <w:szCs w:val="26"/>
      <w:lang w:eastAsia="en-AU"/>
    </w:rPr>
  </w:style>
  <w:style w:type="paragraph" w:customStyle="1" w:styleId="Default">
    <w:name w:val="Default"/>
    <w:rsid w:val="008971A2"/>
    <w:pPr>
      <w:autoSpaceDE w:val="0"/>
      <w:autoSpaceDN w:val="0"/>
      <w:adjustRightInd w:val="0"/>
    </w:pPr>
    <w:rPr>
      <w:rFonts w:ascii="Times New Roman" w:eastAsia="Times New Roman" w:hAnsi="Times New Roman"/>
      <w:color w:val="000000"/>
      <w:sz w:val="24"/>
      <w:szCs w:val="24"/>
    </w:rPr>
  </w:style>
  <w:style w:type="paragraph" w:styleId="Footer">
    <w:name w:val="footer"/>
    <w:basedOn w:val="Normal"/>
    <w:link w:val="FooterChar"/>
    <w:rsid w:val="008971A2"/>
    <w:pPr>
      <w:tabs>
        <w:tab w:val="center" w:pos="4153"/>
        <w:tab w:val="right" w:pos="8306"/>
      </w:tabs>
    </w:pPr>
  </w:style>
  <w:style w:type="character" w:customStyle="1" w:styleId="FooterChar">
    <w:name w:val="Footer Char"/>
    <w:link w:val="Footer"/>
    <w:rsid w:val="008971A2"/>
    <w:rPr>
      <w:rFonts w:ascii="Times New Roman" w:eastAsia="Times New Roman" w:hAnsi="Times New Roman" w:cs="Times New Roman"/>
      <w:sz w:val="24"/>
      <w:szCs w:val="24"/>
      <w:lang w:eastAsia="en-AU"/>
    </w:rPr>
  </w:style>
  <w:style w:type="character" w:styleId="PageNumber">
    <w:name w:val="page number"/>
    <w:basedOn w:val="DefaultParagraphFont"/>
    <w:rsid w:val="008971A2"/>
  </w:style>
  <w:style w:type="paragraph" w:styleId="Header">
    <w:name w:val="header"/>
    <w:basedOn w:val="Normal"/>
    <w:link w:val="HeaderChar"/>
    <w:rsid w:val="008971A2"/>
    <w:pPr>
      <w:tabs>
        <w:tab w:val="center" w:pos="4153"/>
        <w:tab w:val="right" w:pos="8306"/>
      </w:tabs>
    </w:pPr>
  </w:style>
  <w:style w:type="character" w:customStyle="1" w:styleId="HeaderChar">
    <w:name w:val="Header Char"/>
    <w:link w:val="Header"/>
    <w:rsid w:val="008971A2"/>
    <w:rPr>
      <w:rFonts w:ascii="Times New Roman" w:eastAsia="Times New Roman" w:hAnsi="Times New Roman" w:cs="Times New Roman"/>
      <w:sz w:val="24"/>
      <w:szCs w:val="24"/>
      <w:lang w:eastAsia="en-AU"/>
    </w:rPr>
  </w:style>
  <w:style w:type="paragraph" w:styleId="TOC1">
    <w:name w:val="toc 1"/>
    <w:basedOn w:val="Normal"/>
    <w:next w:val="Normal"/>
    <w:autoRedefine/>
    <w:uiPriority w:val="39"/>
    <w:qFormat/>
    <w:rsid w:val="00665281"/>
    <w:pPr>
      <w:tabs>
        <w:tab w:val="left" w:pos="660"/>
        <w:tab w:val="right" w:leader="dot" w:pos="8296"/>
      </w:tabs>
    </w:pPr>
    <w:rPr>
      <w:rFonts w:ascii="Arial" w:hAnsi="Arial" w:cs="Arial"/>
      <w:b/>
      <w:bCs/>
      <w:sz w:val="32"/>
      <w:szCs w:val="32"/>
    </w:rPr>
  </w:style>
  <w:style w:type="character" w:styleId="Hyperlink">
    <w:name w:val="Hyperlink"/>
    <w:uiPriority w:val="99"/>
    <w:rsid w:val="008971A2"/>
    <w:rPr>
      <w:color w:val="0000FF"/>
      <w:u w:val="single"/>
    </w:rPr>
  </w:style>
  <w:style w:type="paragraph" w:styleId="TOC2">
    <w:name w:val="toc 2"/>
    <w:basedOn w:val="Normal"/>
    <w:next w:val="Normal"/>
    <w:autoRedefine/>
    <w:uiPriority w:val="39"/>
    <w:qFormat/>
    <w:rsid w:val="008971A2"/>
    <w:pPr>
      <w:ind w:left="240"/>
    </w:pPr>
    <w:rPr>
      <w:rFonts w:ascii="Arial" w:hAnsi="Arial"/>
      <w:sz w:val="22"/>
    </w:rPr>
  </w:style>
  <w:style w:type="character" w:styleId="CommentReference">
    <w:name w:val="annotation reference"/>
    <w:uiPriority w:val="99"/>
    <w:rsid w:val="008971A2"/>
    <w:rPr>
      <w:sz w:val="16"/>
      <w:szCs w:val="16"/>
    </w:rPr>
  </w:style>
  <w:style w:type="paragraph" w:styleId="CommentText">
    <w:name w:val="annotation text"/>
    <w:basedOn w:val="Normal"/>
    <w:link w:val="CommentTextChar"/>
    <w:uiPriority w:val="99"/>
    <w:rsid w:val="008971A2"/>
    <w:rPr>
      <w:sz w:val="20"/>
      <w:szCs w:val="20"/>
    </w:rPr>
  </w:style>
  <w:style w:type="character" w:customStyle="1" w:styleId="CommentTextChar">
    <w:name w:val="Comment Text Char"/>
    <w:link w:val="CommentText"/>
    <w:uiPriority w:val="99"/>
    <w:rsid w:val="008971A2"/>
    <w:rPr>
      <w:rFonts w:ascii="Times New Roman" w:eastAsia="Times New Roman" w:hAnsi="Times New Roman" w:cs="Times New Roman"/>
      <w:sz w:val="20"/>
      <w:szCs w:val="20"/>
      <w:lang w:eastAsia="en-AU"/>
    </w:rPr>
  </w:style>
  <w:style w:type="character" w:customStyle="1" w:styleId="Heading2Char1">
    <w:name w:val="Heading 2 Char1"/>
    <w:link w:val="Heading2"/>
    <w:locked/>
    <w:rsid w:val="008971A2"/>
    <w:rPr>
      <w:rFonts w:ascii="Arial" w:eastAsia="Times New Roman" w:hAnsi="Arial" w:cs="Arial"/>
      <w:b/>
      <w:bCs/>
      <w:i/>
      <w:iCs/>
      <w:sz w:val="28"/>
      <w:szCs w:val="28"/>
      <w:lang w:eastAsia="en-AU"/>
    </w:rPr>
  </w:style>
  <w:style w:type="character" w:customStyle="1" w:styleId="Italic">
    <w:name w:val="Italic"/>
    <w:rsid w:val="008971A2"/>
    <w:rPr>
      <w:rFonts w:ascii="Arial" w:hAnsi="Arial"/>
      <w:i/>
    </w:rPr>
  </w:style>
  <w:style w:type="numbering" w:customStyle="1" w:styleId="Numberedlist">
    <w:name w:val="Numbered list"/>
    <w:rsid w:val="008971A2"/>
    <w:pPr>
      <w:numPr>
        <w:numId w:val="2"/>
      </w:numPr>
    </w:pPr>
  </w:style>
  <w:style w:type="numbering" w:customStyle="1" w:styleId="Bulletedlist">
    <w:name w:val="Bulleted list"/>
    <w:rsid w:val="008971A2"/>
    <w:pPr>
      <w:numPr>
        <w:numId w:val="1"/>
      </w:numPr>
    </w:pPr>
  </w:style>
  <w:style w:type="paragraph" w:customStyle="1" w:styleId="Style1">
    <w:name w:val="Style1"/>
    <w:basedOn w:val="Normal"/>
    <w:link w:val="Style1Char"/>
    <w:qFormat/>
    <w:rsid w:val="008971A2"/>
    <w:rPr>
      <w:rFonts w:ascii="Calibri" w:hAnsi="Calibri" w:cs="Calibri"/>
      <w:b/>
      <w:iCs/>
      <w:color w:val="FFFFFF"/>
      <w:sz w:val="40"/>
      <w:szCs w:val="40"/>
    </w:rPr>
  </w:style>
  <w:style w:type="character" w:customStyle="1" w:styleId="Style1Char">
    <w:name w:val="Style1 Char"/>
    <w:link w:val="Style1"/>
    <w:rsid w:val="008971A2"/>
    <w:rPr>
      <w:rFonts w:ascii="Calibri" w:eastAsia="Times New Roman" w:hAnsi="Calibri" w:cs="Calibri"/>
      <w:b/>
      <w:iCs/>
      <w:color w:val="FFFFFF"/>
      <w:sz w:val="40"/>
      <w:szCs w:val="40"/>
      <w:lang w:eastAsia="en-AU"/>
    </w:rPr>
  </w:style>
  <w:style w:type="paragraph" w:styleId="BalloonText">
    <w:name w:val="Balloon Text"/>
    <w:basedOn w:val="Normal"/>
    <w:link w:val="BalloonTextChar"/>
    <w:uiPriority w:val="99"/>
    <w:semiHidden/>
    <w:unhideWhenUsed/>
    <w:rsid w:val="008971A2"/>
    <w:rPr>
      <w:rFonts w:ascii="Tahoma" w:hAnsi="Tahoma" w:cs="Tahoma"/>
      <w:sz w:val="16"/>
      <w:szCs w:val="16"/>
    </w:rPr>
  </w:style>
  <w:style w:type="character" w:customStyle="1" w:styleId="BalloonTextChar">
    <w:name w:val="Balloon Text Char"/>
    <w:link w:val="BalloonText"/>
    <w:uiPriority w:val="99"/>
    <w:semiHidden/>
    <w:rsid w:val="008971A2"/>
    <w:rPr>
      <w:rFonts w:ascii="Tahoma" w:eastAsia="Times New Roman" w:hAnsi="Tahoma" w:cs="Tahoma"/>
      <w:sz w:val="16"/>
      <w:szCs w:val="16"/>
      <w:lang w:eastAsia="en-AU"/>
    </w:rPr>
  </w:style>
  <w:style w:type="paragraph" w:styleId="ListParagraph">
    <w:name w:val="List Paragraph"/>
    <w:basedOn w:val="Normal"/>
    <w:uiPriority w:val="1"/>
    <w:qFormat/>
    <w:rsid w:val="004D2608"/>
    <w:pPr>
      <w:ind w:left="720"/>
      <w:contextualSpacing/>
    </w:pPr>
  </w:style>
  <w:style w:type="paragraph" w:styleId="CommentSubject">
    <w:name w:val="annotation subject"/>
    <w:basedOn w:val="CommentText"/>
    <w:next w:val="CommentText"/>
    <w:link w:val="CommentSubjectChar"/>
    <w:uiPriority w:val="99"/>
    <w:semiHidden/>
    <w:unhideWhenUsed/>
    <w:rsid w:val="00BF3155"/>
    <w:rPr>
      <w:b/>
      <w:bCs/>
    </w:rPr>
  </w:style>
  <w:style w:type="character" w:customStyle="1" w:styleId="CommentSubjectChar">
    <w:name w:val="Comment Subject Char"/>
    <w:link w:val="CommentSubject"/>
    <w:uiPriority w:val="99"/>
    <w:semiHidden/>
    <w:rsid w:val="00BF3155"/>
    <w:rPr>
      <w:rFonts w:ascii="Times New Roman" w:eastAsia="Times New Roman" w:hAnsi="Times New Roman" w:cs="Times New Roman"/>
      <w:b/>
      <w:bCs/>
      <w:sz w:val="20"/>
      <w:szCs w:val="20"/>
      <w:lang w:eastAsia="en-AU"/>
    </w:rPr>
  </w:style>
  <w:style w:type="paragraph" w:styleId="Quote">
    <w:name w:val="Quote"/>
    <w:basedOn w:val="Normal"/>
    <w:next w:val="Normal"/>
    <w:link w:val="QuoteChar"/>
    <w:uiPriority w:val="29"/>
    <w:qFormat/>
    <w:rsid w:val="00390EA7"/>
    <w:pPr>
      <w:spacing w:after="200" w:line="276" w:lineRule="auto"/>
    </w:pPr>
    <w:rPr>
      <w:rFonts w:ascii="Calibri" w:hAnsi="Calibri"/>
      <w:i/>
      <w:iCs/>
      <w:color w:val="000000"/>
      <w:sz w:val="22"/>
      <w:szCs w:val="22"/>
      <w:lang w:val="en-US" w:eastAsia="ja-JP"/>
    </w:rPr>
  </w:style>
  <w:style w:type="character" w:customStyle="1" w:styleId="QuoteChar">
    <w:name w:val="Quote Char"/>
    <w:link w:val="Quote"/>
    <w:uiPriority w:val="29"/>
    <w:rsid w:val="00390EA7"/>
    <w:rPr>
      <w:rFonts w:eastAsia="Times New Roman"/>
      <w:i/>
      <w:iCs/>
      <w:color w:val="000000"/>
      <w:lang w:val="en-US" w:eastAsia="ja-JP"/>
    </w:rPr>
  </w:style>
  <w:style w:type="paragraph" w:styleId="IntenseQuote">
    <w:name w:val="Intense Quote"/>
    <w:basedOn w:val="Normal"/>
    <w:next w:val="Normal"/>
    <w:link w:val="IntenseQuoteChar"/>
    <w:uiPriority w:val="30"/>
    <w:qFormat/>
    <w:rsid w:val="00390EA7"/>
    <w:pPr>
      <w:pBdr>
        <w:bottom w:val="single" w:sz="4" w:space="4" w:color="4F81BD"/>
      </w:pBdr>
      <w:spacing w:before="200" w:after="280" w:line="276" w:lineRule="auto"/>
      <w:ind w:left="936" w:right="936"/>
    </w:pPr>
    <w:rPr>
      <w:rFonts w:ascii="Calibri" w:hAnsi="Calibri"/>
      <w:b/>
      <w:bCs/>
      <w:i/>
      <w:iCs/>
      <w:color w:val="4F81BD"/>
      <w:sz w:val="22"/>
      <w:szCs w:val="22"/>
      <w:lang w:val="en-US" w:eastAsia="ja-JP"/>
    </w:rPr>
  </w:style>
  <w:style w:type="character" w:customStyle="1" w:styleId="IntenseQuoteChar">
    <w:name w:val="Intense Quote Char"/>
    <w:link w:val="IntenseQuote"/>
    <w:uiPriority w:val="30"/>
    <w:rsid w:val="00390EA7"/>
    <w:rPr>
      <w:rFonts w:eastAsia="Times New Roman"/>
      <w:b/>
      <w:bCs/>
      <w:i/>
      <w:iCs/>
      <w:color w:val="4F81BD"/>
      <w:lang w:val="en-US" w:eastAsia="ja-JP"/>
    </w:rPr>
  </w:style>
  <w:style w:type="table" w:styleId="TableGrid">
    <w:name w:val="Table Grid"/>
    <w:basedOn w:val="TableNormal"/>
    <w:uiPriority w:val="39"/>
    <w:rsid w:val="0039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ormal">
    <w:name w:val="text normal"/>
    <w:basedOn w:val="Normal"/>
    <w:rsid w:val="00C87164"/>
    <w:pPr>
      <w:spacing w:after="120" w:line="280" w:lineRule="exact"/>
    </w:pPr>
    <w:rPr>
      <w:rFonts w:ascii="Arial" w:hAnsi="Arial"/>
      <w:sz w:val="20"/>
      <w:lang w:eastAsia="en-US"/>
    </w:rPr>
  </w:style>
  <w:style w:type="paragraph" w:customStyle="1" w:styleId="docpurpose">
    <w:name w:val="doc purpose"/>
    <w:basedOn w:val="Normal"/>
    <w:next w:val="textnormal"/>
    <w:rsid w:val="00C87164"/>
    <w:pPr>
      <w:spacing w:after="600" w:line="280" w:lineRule="exact"/>
    </w:pPr>
    <w:rPr>
      <w:rFonts w:ascii="Arial" w:hAnsi="Arial" w:cs="Arial"/>
      <w:i/>
      <w:iCs/>
      <w:sz w:val="18"/>
      <w:lang w:eastAsia="en-US"/>
    </w:rPr>
  </w:style>
  <w:style w:type="paragraph" w:customStyle="1" w:styleId="docpg1title">
    <w:name w:val="doc pg1 title"/>
    <w:basedOn w:val="Normal"/>
    <w:next w:val="docpurpose"/>
    <w:rsid w:val="00C87164"/>
    <w:pPr>
      <w:pBdr>
        <w:bottom w:val="single" w:sz="4" w:space="1" w:color="auto"/>
      </w:pBdr>
      <w:spacing w:before="480" w:after="100"/>
      <w:jc w:val="right"/>
    </w:pPr>
    <w:rPr>
      <w:rFonts w:ascii="Arial" w:hAnsi="Arial" w:cs="Arial"/>
      <w:b/>
      <w:sz w:val="28"/>
      <w:lang w:eastAsia="en-US"/>
    </w:rPr>
  </w:style>
  <w:style w:type="paragraph" w:styleId="FootnoteText">
    <w:name w:val="footnote text"/>
    <w:basedOn w:val="Normal"/>
    <w:link w:val="FootnoteTextChar"/>
    <w:semiHidden/>
    <w:unhideWhenUsed/>
    <w:rsid w:val="00C87164"/>
    <w:rPr>
      <w:rFonts w:ascii="Arial" w:hAnsi="Arial"/>
      <w:sz w:val="20"/>
      <w:szCs w:val="20"/>
      <w:lang w:eastAsia="en-US"/>
    </w:rPr>
  </w:style>
  <w:style w:type="character" w:customStyle="1" w:styleId="FootnoteTextChar">
    <w:name w:val="Footnote Text Char"/>
    <w:link w:val="FootnoteText"/>
    <w:semiHidden/>
    <w:rsid w:val="00C87164"/>
    <w:rPr>
      <w:rFonts w:ascii="Arial" w:eastAsia="Times New Roman" w:hAnsi="Arial" w:cs="Times New Roman"/>
      <w:sz w:val="20"/>
      <w:szCs w:val="20"/>
    </w:rPr>
  </w:style>
  <w:style w:type="character" w:styleId="FootnoteReference">
    <w:name w:val="footnote reference"/>
    <w:semiHidden/>
    <w:unhideWhenUsed/>
    <w:rsid w:val="00C87164"/>
    <w:rPr>
      <w:vertAlign w:val="superscript"/>
    </w:rPr>
  </w:style>
  <w:style w:type="paragraph" w:customStyle="1" w:styleId="doctypeeco">
    <w:name w:val="doc type eco"/>
    <w:basedOn w:val="Normal"/>
    <w:next w:val="Normal"/>
    <w:rsid w:val="00C87164"/>
    <w:pPr>
      <w:spacing w:before="1200" w:after="100"/>
      <w:jc w:val="right"/>
    </w:pPr>
    <w:rPr>
      <w:rFonts w:ascii="Arial" w:hAnsi="Arial"/>
      <w:b/>
      <w:color w:val="000000"/>
      <w:sz w:val="52"/>
      <w:lang w:eastAsia="en-US"/>
    </w:rPr>
  </w:style>
  <w:style w:type="character" w:styleId="SubtleEmphasis">
    <w:name w:val="Subtle Emphasis"/>
    <w:uiPriority w:val="19"/>
    <w:qFormat/>
    <w:rsid w:val="009011EE"/>
    <w:rPr>
      <w:i/>
      <w:iCs/>
      <w:color w:val="808080"/>
    </w:rPr>
  </w:style>
  <w:style w:type="paragraph" w:styleId="Subtitle">
    <w:name w:val="Subtitle"/>
    <w:basedOn w:val="Normal"/>
    <w:next w:val="Normal"/>
    <w:link w:val="SubtitleChar"/>
    <w:uiPriority w:val="11"/>
    <w:qFormat/>
    <w:rsid w:val="00467257"/>
    <w:pPr>
      <w:numPr>
        <w:ilvl w:val="1"/>
      </w:numPr>
    </w:pPr>
    <w:rPr>
      <w:rFonts w:ascii="Cambria" w:hAnsi="Cambria"/>
      <w:i/>
      <w:iCs/>
      <w:color w:val="4F81BD"/>
      <w:spacing w:val="15"/>
    </w:rPr>
  </w:style>
  <w:style w:type="character" w:customStyle="1" w:styleId="SubtitleChar">
    <w:name w:val="Subtitle Char"/>
    <w:link w:val="Subtitle"/>
    <w:uiPriority w:val="11"/>
    <w:rsid w:val="00467257"/>
    <w:rPr>
      <w:rFonts w:ascii="Cambria" w:eastAsia="Times New Roman" w:hAnsi="Cambria" w:cs="Times New Roman"/>
      <w:i/>
      <w:iCs/>
      <w:color w:val="4F81BD"/>
      <w:spacing w:val="15"/>
      <w:sz w:val="24"/>
      <w:szCs w:val="24"/>
      <w:lang w:eastAsia="en-AU"/>
    </w:rPr>
  </w:style>
  <w:style w:type="paragraph" w:styleId="Title">
    <w:name w:val="Title"/>
    <w:basedOn w:val="docpg1title"/>
    <w:next w:val="Normal"/>
    <w:link w:val="TitleChar"/>
    <w:uiPriority w:val="10"/>
    <w:qFormat/>
    <w:rsid w:val="00CD57B0"/>
  </w:style>
  <w:style w:type="character" w:customStyle="1" w:styleId="TitleChar">
    <w:name w:val="Title Char"/>
    <w:basedOn w:val="DefaultParagraphFont"/>
    <w:link w:val="Title"/>
    <w:uiPriority w:val="10"/>
    <w:rsid w:val="00CD57B0"/>
    <w:rPr>
      <w:rFonts w:ascii="Arial" w:eastAsia="Times New Roman" w:hAnsi="Arial" w:cs="Arial"/>
      <w:b/>
      <w:sz w:val="28"/>
      <w:szCs w:val="24"/>
      <w:lang w:eastAsia="en-US"/>
    </w:rPr>
  </w:style>
  <w:style w:type="paragraph" w:styleId="Revision">
    <w:name w:val="Revision"/>
    <w:hidden/>
    <w:uiPriority w:val="99"/>
    <w:semiHidden/>
    <w:rsid w:val="00003053"/>
    <w:rPr>
      <w:rFonts w:ascii="Times New Roman" w:eastAsia="Times New Roman" w:hAnsi="Times New Roman"/>
      <w:sz w:val="24"/>
      <w:szCs w:val="24"/>
    </w:rPr>
  </w:style>
  <w:style w:type="paragraph" w:styleId="BodyText">
    <w:name w:val="Body Text"/>
    <w:basedOn w:val="Normal"/>
    <w:link w:val="BodyTextChar"/>
    <w:uiPriority w:val="1"/>
    <w:qFormat/>
    <w:rsid w:val="00B34F8D"/>
    <w:pPr>
      <w:widowControl w:val="0"/>
      <w:autoSpaceDE w:val="0"/>
      <w:autoSpaceDN w:val="0"/>
    </w:pPr>
    <w:rPr>
      <w:rFonts w:ascii="Arial" w:eastAsia="Arial" w:hAnsi="Arial" w:cs="Arial"/>
      <w:sz w:val="22"/>
      <w:szCs w:val="22"/>
      <w:lang w:eastAsia="en-US"/>
    </w:rPr>
  </w:style>
  <w:style w:type="character" w:customStyle="1" w:styleId="BodyTextChar">
    <w:name w:val="Body Text Char"/>
    <w:basedOn w:val="DefaultParagraphFont"/>
    <w:link w:val="BodyText"/>
    <w:uiPriority w:val="1"/>
    <w:rsid w:val="00B34F8D"/>
    <w:rPr>
      <w:rFonts w:ascii="Arial" w:eastAsia="Arial" w:hAnsi="Arial" w:cs="Arial"/>
      <w:sz w:val="22"/>
      <w:szCs w:val="22"/>
      <w:lang w:eastAsia="en-US"/>
    </w:rPr>
  </w:style>
  <w:style w:type="character" w:customStyle="1" w:styleId="Heading3Char">
    <w:name w:val="Heading 3 Char"/>
    <w:basedOn w:val="DefaultParagraphFont"/>
    <w:link w:val="Heading3"/>
    <w:uiPriority w:val="9"/>
    <w:rsid w:val="00B5199C"/>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9F4923"/>
    <w:pPr>
      <w:widowControl w:val="0"/>
      <w:autoSpaceDE w:val="0"/>
      <w:autoSpaceDN w:val="0"/>
      <w:ind w:left="782"/>
    </w:pPr>
    <w:rPr>
      <w:rFonts w:ascii="Arial" w:eastAsia="Arial" w:hAnsi="Arial" w:cs="Arial"/>
      <w:sz w:val="22"/>
      <w:szCs w:val="22"/>
      <w:lang w:eastAsia="en-US"/>
    </w:rPr>
  </w:style>
  <w:style w:type="paragraph" w:styleId="TOC3">
    <w:name w:val="toc 3"/>
    <w:basedOn w:val="Normal"/>
    <w:next w:val="Normal"/>
    <w:autoRedefine/>
    <w:uiPriority w:val="39"/>
    <w:unhideWhenUsed/>
    <w:rsid w:val="003D064A"/>
    <w:pPr>
      <w:tabs>
        <w:tab w:val="right" w:leader="dot" w:pos="9913"/>
      </w:tabs>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37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customXml" Target="../customXml/item7.xml"/><Relationship Id="rId10" Type="http://schemas.openxmlformats.org/officeDocument/2006/relationships/webSettings" Target="webSettings.xml"/><Relationship Id="rId19" Type="http://schemas.openxmlformats.org/officeDocument/2006/relationships/header" Target="header4.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ReviewCycle xmlns="a6eb6d0f-3f21-4dd7-afed-8d5f3983301e">2 years</ReviewCycle>
    <eDRMSReference xmlns="a6eb6d0f-3f21-4dd7-afed-8d5f3983301e" xsi:nil="true"/>
    <ReviewDate xmlns="a6eb6d0f-3f21-4dd7-afed-8d5f3983301e">2026-02-12T14:00:00+00:00</ReviewDate>
    <LastReviewed xmlns="a6eb6d0f-3f21-4dd7-afed-8d5f3983301e">2024-02-12T14:00:00+00:00</LastReviewed>
    <CTS_x002d_MECSReference xmlns="a6eb6d0f-3f21-4dd7-afed-8d5f3983301e" xsi:nil="true"/>
    <InternetPresenceType xmlns="a6eb6d0f-3f21-4dd7-afed-8d5f3983301e">3</InternetPresenceType>
    <DocumentType xmlns="a6eb6d0f-3f21-4dd7-afed-8d5f3983301e">19</DocumentType>
    <Theme xmlns="a6eb6d0f-3f21-4dd7-afed-8d5f3983301e">148</Theme>
    <Status xmlns="a6eb6d0f-3f21-4dd7-afed-8d5f3983301e">1</Status>
    <DocumentVersion xmlns="a6eb6d0f-3f21-4dd7-afed-8d5f3983301e">4.01</DocumentVersion>
    <Description0 xmlns="a6eb6d0f-3f21-4dd7-afed-8d5f3983301e">This template is the basis for developing a code of practice under the Environmental Protection Act 1994.</Description0>
    <BusLevelChoice xmlns="a6eb6d0f-3f21-4dd7-afed-8d5f3983301e">ESR</BusLevelChoice>
    <BusinessAreaUnit xmlns="a6eb6d0f-3f21-4dd7-afed-8d5f3983301e">38</BusinessAreaUnit>
    <Old_x002d_PR_x002d_Reference xmlns="a6eb6d0f-3f21-4dd7-afed-8d5f3983301e">EM1050</Old_x002d_PR_x002d_Reference>
    <FileReference xmlns="a6eb6d0f-3f21-4dd7-afed-8d5f3983301e" xsi:nil="true"/>
    <Legislation xmlns="a6eb6d0f-3f21-4dd7-afed-8d5f3983301e">
      <Value>31</Value>
    </Legislation>
    <Comment xmlns="a6eb6d0f-3f21-4dd7-afed-8d5f3983301e" xsi:nil="true"/>
    <EndorsedDate xmlns="a6eb6d0f-3f21-4dd7-afed-8d5f3983301e">2014-07-28T14:00:00+00:00</EndorsedDate>
    <_dlc_DocId xmlns="36c4576f-a6df-4ec9-86f2-9e3472ddee8f">POLICY-7-1687</_dlc_DocId>
    <_dlc_DocIdUrl xmlns="36c4576f-a6df-4ec9-86f2-9e3472ddee8f">
      <Url>https://itpqld.sharepoint.com/sites/SPO-DAF-ITP-IM-IS/PR/_layouts/15/DocIdRedir.aspx?ID=POLICY-7-1687</Url>
      <Description>POLICY-7-1687</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821196-4022-4DC5-BEC8-9258EBEFC20A}">
  <ds:schemaRefs>
    <ds:schemaRef ds:uri="http://schemas.microsoft.com/sharepoint/v3/contenttype/forms"/>
  </ds:schemaRefs>
</ds:datastoreItem>
</file>

<file path=customXml/itemProps3.xml><?xml version="1.0" encoding="utf-8"?>
<ds:datastoreItem xmlns:ds="http://schemas.openxmlformats.org/officeDocument/2006/customXml" ds:itemID="{041CB42C-6368-43FB-BBD6-EF1711A60FE4}">
  <ds:schemaRefs>
    <ds:schemaRef ds:uri="http://schemas.openxmlformats.org/officeDocument/2006/bibliography"/>
  </ds:schemaRefs>
</ds:datastoreItem>
</file>

<file path=customXml/itemProps4.xml><?xml version="1.0" encoding="utf-8"?>
<ds:datastoreItem xmlns:ds="http://schemas.openxmlformats.org/officeDocument/2006/customXml" ds:itemID="{346649E9-3B0B-4F48-90A5-4872AC52F39C}">
  <ds:schemaRefs>
    <ds:schemaRef ds:uri="http://schemas.microsoft.com/sharepoint/events"/>
  </ds:schemaRefs>
</ds:datastoreItem>
</file>

<file path=customXml/itemProps5.xml><?xml version="1.0" encoding="utf-8"?>
<ds:datastoreItem xmlns:ds="http://schemas.openxmlformats.org/officeDocument/2006/customXml" ds:itemID="{569AD40B-C2B9-4526-B6A2-B544602157FD}"/>
</file>

<file path=customXml/itemProps6.xml><?xml version="1.0" encoding="utf-8"?>
<ds:datastoreItem xmlns:ds="http://schemas.openxmlformats.org/officeDocument/2006/customXml" ds:itemID="{E8352A8B-F128-41CB-92E7-C899552DD50A}">
  <ds:schemaRefs>
    <ds:schemaRef ds:uri="http://purl.org/dc/elements/1.1/"/>
    <ds:schemaRef ds:uri="http://purl.org/dc/terms/"/>
    <ds:schemaRef ds:uri="0c447575-dabd-4842-abcd-e0abcafd9620"/>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ffa88937-8c80-4647-b2a3-226160ca7cbc"/>
    <ds:schemaRef ds:uri="http://schemas.microsoft.com/office/2006/metadata/properties"/>
  </ds:schemaRefs>
</ds:datastoreItem>
</file>

<file path=customXml/itemProps7.xml><?xml version="1.0" encoding="utf-8"?>
<ds:datastoreItem xmlns:ds="http://schemas.openxmlformats.org/officeDocument/2006/customXml" ds:itemID="{3E90272F-6794-4AAE-965B-746F79B235A2}"/>
</file>

<file path=docProps/app.xml><?xml version="1.0" encoding="utf-8"?>
<Properties xmlns="http://schemas.openxmlformats.org/officeDocument/2006/extended-properties" xmlns:vt="http://schemas.openxmlformats.org/officeDocument/2006/docPropsVTypes">
  <Template>Normal</Template>
  <TotalTime>2</TotalTime>
  <Pages>12</Pages>
  <Words>4293</Words>
  <Characters>24476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Code of practice template</vt:lpstr>
    </vt:vector>
  </TitlesOfParts>
  <Company>Queensland Department of Environment and Science</Company>
  <LinksUpToDate>false</LinksUpToDate>
  <CharactersWithSpaces>28712</CharactersWithSpaces>
  <SharedDoc>false</SharedDoc>
  <HLinks>
    <vt:vector size="126" baseType="variant">
      <vt:variant>
        <vt:i4>1572918</vt:i4>
      </vt:variant>
      <vt:variant>
        <vt:i4>125</vt:i4>
      </vt:variant>
      <vt:variant>
        <vt:i4>0</vt:i4>
      </vt:variant>
      <vt:variant>
        <vt:i4>5</vt:i4>
      </vt:variant>
      <vt:variant>
        <vt:lpwstr/>
      </vt:variant>
      <vt:variant>
        <vt:lpwstr>_Toc392849379</vt:lpwstr>
      </vt:variant>
      <vt:variant>
        <vt:i4>1572918</vt:i4>
      </vt:variant>
      <vt:variant>
        <vt:i4>119</vt:i4>
      </vt:variant>
      <vt:variant>
        <vt:i4>0</vt:i4>
      </vt:variant>
      <vt:variant>
        <vt:i4>5</vt:i4>
      </vt:variant>
      <vt:variant>
        <vt:lpwstr/>
      </vt:variant>
      <vt:variant>
        <vt:lpwstr>_Toc392849378</vt:lpwstr>
      </vt:variant>
      <vt:variant>
        <vt:i4>1572918</vt:i4>
      </vt:variant>
      <vt:variant>
        <vt:i4>113</vt:i4>
      </vt:variant>
      <vt:variant>
        <vt:i4>0</vt:i4>
      </vt:variant>
      <vt:variant>
        <vt:i4>5</vt:i4>
      </vt:variant>
      <vt:variant>
        <vt:lpwstr/>
      </vt:variant>
      <vt:variant>
        <vt:lpwstr>_Toc392849377</vt:lpwstr>
      </vt:variant>
      <vt:variant>
        <vt:i4>1572918</vt:i4>
      </vt:variant>
      <vt:variant>
        <vt:i4>107</vt:i4>
      </vt:variant>
      <vt:variant>
        <vt:i4>0</vt:i4>
      </vt:variant>
      <vt:variant>
        <vt:i4>5</vt:i4>
      </vt:variant>
      <vt:variant>
        <vt:lpwstr/>
      </vt:variant>
      <vt:variant>
        <vt:lpwstr>_Toc392849376</vt:lpwstr>
      </vt:variant>
      <vt:variant>
        <vt:i4>1572918</vt:i4>
      </vt:variant>
      <vt:variant>
        <vt:i4>101</vt:i4>
      </vt:variant>
      <vt:variant>
        <vt:i4>0</vt:i4>
      </vt:variant>
      <vt:variant>
        <vt:i4>5</vt:i4>
      </vt:variant>
      <vt:variant>
        <vt:lpwstr/>
      </vt:variant>
      <vt:variant>
        <vt:lpwstr>_Toc392849375</vt:lpwstr>
      </vt:variant>
      <vt:variant>
        <vt:i4>1572918</vt:i4>
      </vt:variant>
      <vt:variant>
        <vt:i4>95</vt:i4>
      </vt:variant>
      <vt:variant>
        <vt:i4>0</vt:i4>
      </vt:variant>
      <vt:variant>
        <vt:i4>5</vt:i4>
      </vt:variant>
      <vt:variant>
        <vt:lpwstr/>
      </vt:variant>
      <vt:variant>
        <vt:lpwstr>_Toc392849374</vt:lpwstr>
      </vt:variant>
      <vt:variant>
        <vt:i4>1572918</vt:i4>
      </vt:variant>
      <vt:variant>
        <vt:i4>89</vt:i4>
      </vt:variant>
      <vt:variant>
        <vt:i4>0</vt:i4>
      </vt:variant>
      <vt:variant>
        <vt:i4>5</vt:i4>
      </vt:variant>
      <vt:variant>
        <vt:lpwstr/>
      </vt:variant>
      <vt:variant>
        <vt:lpwstr>_Toc392849373</vt:lpwstr>
      </vt:variant>
      <vt:variant>
        <vt:i4>1572918</vt:i4>
      </vt:variant>
      <vt:variant>
        <vt:i4>83</vt:i4>
      </vt:variant>
      <vt:variant>
        <vt:i4>0</vt:i4>
      </vt:variant>
      <vt:variant>
        <vt:i4>5</vt:i4>
      </vt:variant>
      <vt:variant>
        <vt:lpwstr/>
      </vt:variant>
      <vt:variant>
        <vt:lpwstr>_Toc392849372</vt:lpwstr>
      </vt:variant>
      <vt:variant>
        <vt:i4>1572918</vt:i4>
      </vt:variant>
      <vt:variant>
        <vt:i4>77</vt:i4>
      </vt:variant>
      <vt:variant>
        <vt:i4>0</vt:i4>
      </vt:variant>
      <vt:variant>
        <vt:i4>5</vt:i4>
      </vt:variant>
      <vt:variant>
        <vt:lpwstr/>
      </vt:variant>
      <vt:variant>
        <vt:lpwstr>_Toc392849371</vt:lpwstr>
      </vt:variant>
      <vt:variant>
        <vt:i4>1572918</vt:i4>
      </vt:variant>
      <vt:variant>
        <vt:i4>71</vt:i4>
      </vt:variant>
      <vt:variant>
        <vt:i4>0</vt:i4>
      </vt:variant>
      <vt:variant>
        <vt:i4>5</vt:i4>
      </vt:variant>
      <vt:variant>
        <vt:lpwstr/>
      </vt:variant>
      <vt:variant>
        <vt:lpwstr>_Toc392849370</vt:lpwstr>
      </vt:variant>
      <vt:variant>
        <vt:i4>1638454</vt:i4>
      </vt:variant>
      <vt:variant>
        <vt:i4>65</vt:i4>
      </vt:variant>
      <vt:variant>
        <vt:i4>0</vt:i4>
      </vt:variant>
      <vt:variant>
        <vt:i4>5</vt:i4>
      </vt:variant>
      <vt:variant>
        <vt:lpwstr/>
      </vt:variant>
      <vt:variant>
        <vt:lpwstr>_Toc392849369</vt:lpwstr>
      </vt:variant>
      <vt:variant>
        <vt:i4>1638454</vt:i4>
      </vt:variant>
      <vt:variant>
        <vt:i4>59</vt:i4>
      </vt:variant>
      <vt:variant>
        <vt:i4>0</vt:i4>
      </vt:variant>
      <vt:variant>
        <vt:i4>5</vt:i4>
      </vt:variant>
      <vt:variant>
        <vt:lpwstr/>
      </vt:variant>
      <vt:variant>
        <vt:lpwstr>_Toc392849368</vt:lpwstr>
      </vt:variant>
      <vt:variant>
        <vt:i4>1638454</vt:i4>
      </vt:variant>
      <vt:variant>
        <vt:i4>53</vt:i4>
      </vt:variant>
      <vt:variant>
        <vt:i4>0</vt:i4>
      </vt:variant>
      <vt:variant>
        <vt:i4>5</vt:i4>
      </vt:variant>
      <vt:variant>
        <vt:lpwstr/>
      </vt:variant>
      <vt:variant>
        <vt:lpwstr>_Toc392849367</vt:lpwstr>
      </vt:variant>
      <vt:variant>
        <vt:i4>1638454</vt:i4>
      </vt:variant>
      <vt:variant>
        <vt:i4>47</vt:i4>
      </vt:variant>
      <vt:variant>
        <vt:i4>0</vt:i4>
      </vt:variant>
      <vt:variant>
        <vt:i4>5</vt:i4>
      </vt:variant>
      <vt:variant>
        <vt:lpwstr/>
      </vt:variant>
      <vt:variant>
        <vt:lpwstr>_Toc392849365</vt:lpwstr>
      </vt:variant>
      <vt:variant>
        <vt:i4>1638454</vt:i4>
      </vt:variant>
      <vt:variant>
        <vt:i4>41</vt:i4>
      </vt:variant>
      <vt:variant>
        <vt:i4>0</vt:i4>
      </vt:variant>
      <vt:variant>
        <vt:i4>5</vt:i4>
      </vt:variant>
      <vt:variant>
        <vt:lpwstr/>
      </vt:variant>
      <vt:variant>
        <vt:lpwstr>_Toc392849364</vt:lpwstr>
      </vt:variant>
      <vt:variant>
        <vt:i4>1638454</vt:i4>
      </vt:variant>
      <vt:variant>
        <vt:i4>35</vt:i4>
      </vt:variant>
      <vt:variant>
        <vt:i4>0</vt:i4>
      </vt:variant>
      <vt:variant>
        <vt:i4>5</vt:i4>
      </vt:variant>
      <vt:variant>
        <vt:lpwstr/>
      </vt:variant>
      <vt:variant>
        <vt:lpwstr>_Toc392849363</vt:lpwstr>
      </vt:variant>
      <vt:variant>
        <vt:i4>1638454</vt:i4>
      </vt:variant>
      <vt:variant>
        <vt:i4>29</vt:i4>
      </vt:variant>
      <vt:variant>
        <vt:i4>0</vt:i4>
      </vt:variant>
      <vt:variant>
        <vt:i4>5</vt:i4>
      </vt:variant>
      <vt:variant>
        <vt:lpwstr/>
      </vt:variant>
      <vt:variant>
        <vt:lpwstr>_Toc392849362</vt:lpwstr>
      </vt:variant>
      <vt:variant>
        <vt:i4>1638454</vt:i4>
      </vt:variant>
      <vt:variant>
        <vt:i4>23</vt:i4>
      </vt:variant>
      <vt:variant>
        <vt:i4>0</vt:i4>
      </vt:variant>
      <vt:variant>
        <vt:i4>5</vt:i4>
      </vt:variant>
      <vt:variant>
        <vt:lpwstr/>
      </vt:variant>
      <vt:variant>
        <vt:lpwstr>_Toc392849361</vt:lpwstr>
      </vt:variant>
      <vt:variant>
        <vt:i4>1638454</vt:i4>
      </vt:variant>
      <vt:variant>
        <vt:i4>17</vt:i4>
      </vt:variant>
      <vt:variant>
        <vt:i4>0</vt:i4>
      </vt:variant>
      <vt:variant>
        <vt:i4>5</vt:i4>
      </vt:variant>
      <vt:variant>
        <vt:lpwstr/>
      </vt:variant>
      <vt:variant>
        <vt:lpwstr>_Toc392849360</vt:lpwstr>
      </vt:variant>
      <vt:variant>
        <vt:i4>1703990</vt:i4>
      </vt:variant>
      <vt:variant>
        <vt:i4>11</vt:i4>
      </vt:variant>
      <vt:variant>
        <vt:i4>0</vt:i4>
      </vt:variant>
      <vt:variant>
        <vt:i4>5</vt:i4>
      </vt:variant>
      <vt:variant>
        <vt:lpwstr/>
      </vt:variant>
      <vt:variant>
        <vt:lpwstr>_Toc392849359</vt:lpwstr>
      </vt:variant>
      <vt:variant>
        <vt:i4>1703990</vt:i4>
      </vt:variant>
      <vt:variant>
        <vt:i4>5</vt:i4>
      </vt:variant>
      <vt:variant>
        <vt:i4>0</vt:i4>
      </vt:variant>
      <vt:variant>
        <vt:i4>5</vt:i4>
      </vt:variant>
      <vt:variant>
        <vt:lpwstr/>
      </vt:variant>
      <vt:variant>
        <vt:lpwstr>_Toc392849358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template</dc:title>
  <dc:subject>This template is the basis for developing a code of practice under the Environmental Protection Act 1994.</dc:subject>
  <dc:creator>Department of Environment, Science and Innovation</dc:creator>
  <cp:keywords>ESR/2015/1687; Australia; Queensland; Environmental Protection Act 1994 (Qld); codes of practice; s. 551; EM1050</cp:keywords>
  <cp:lastModifiedBy>Susannah Jagoe</cp:lastModifiedBy>
  <cp:revision>5</cp:revision>
  <cp:lastPrinted>2014-03-10T23:51:00Z</cp:lastPrinted>
  <dcterms:created xsi:type="dcterms:W3CDTF">2024-02-13T06:22:00Z</dcterms:created>
  <dcterms:modified xsi:type="dcterms:W3CDTF">2024-02-16T01:21:00Z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52598b25-762d-48b7-a498-92727dd9c032</vt:lpwstr>
  </property>
  <property fmtid="{D5CDD505-2E9C-101B-9397-08002B2CF9AE}" pid="3" name="ContentTypeId">
    <vt:lpwstr>0x010100B989F9ED3AA73E4AA540DC49247935BF</vt:lpwstr>
  </property>
  <property fmtid="{D5CDD505-2E9C-101B-9397-08002B2CF9AE}" pid="4" name="eDOCS AutoSave">
    <vt:lpwstr/>
  </property>
</Properties>
</file>